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Operations</w:t>
      </w:r>
    </w:p>
    <w:bookmarkStart w:id="26" w:name="X79cdffbe18dd219261804e4fab178d215692d6e"/>
    <w:p>
      <w:pPr>
        <w:pStyle w:val="Heading1"/>
      </w:pPr>
      <w:r>
        <w:t xml:space="preserve">SALES REPORT FOR PHARMACIST OPERATIONS IN NEPAL KATHMANDU</w:t>
      </w:r>
    </w:p>
    <w:p>
      <w:pPr>
        <w:pStyle w:val="FirstParagraph"/>
      </w:pPr>
      <w:r>
        <w:t xml:space="preserve">Prepared for Kathmandu Pharmacy Network - Q3 2023 (July-September)</w:t>
      </w:r>
    </w:p>
    <w:bookmarkStart w:id="20" w:name="introduction"/>
    <w:p>
      <w:pPr>
        <w:pStyle w:val="Heading2"/>
      </w:pPr>
      <w:r>
        <w:t xml:space="preserve">Introduction</w:t>
      </w:r>
    </w:p>
    <w:p>
      <w:pPr>
        <w:pStyle w:val="FirstParagraph"/>
      </w:pPr>
      <w:r>
        <w:t xml:space="preserve">This comprehensive Sales Report details the operational performance of our pharmacy network across Nepal Kathmandu during the third quarter of 2023. As a leading healthcare provider in the Kathmandu Valley, our focus remains on delivering exceptional pharmaceutical services while maintaining strict regulatory compliance under Nepal's Pharmacy Council Act. This document serves as both an analytical tool for management and a strategic roadmap for our dedicated Pharmacist team operating within Nepal Kathmandu's dynamic healthcare landscape.</w:t>
      </w:r>
    </w:p>
    <w:bookmarkEnd w:id="20"/>
    <w:bookmarkStart w:id="21" w:name="sales-performance-overview"/>
    <w:p>
      <w:pPr>
        <w:pStyle w:val="Heading2"/>
      </w:pPr>
      <w:r>
        <w:t xml:space="preserve">Sales Performance Overview</w:t>
      </w:r>
    </w:p>
    <w:p>
      <w:pPr>
        <w:pStyle w:val="FirstParagraph"/>
      </w:pPr>
      <w:r>
        <w:t xml:space="preserve">The quarter demonstrated robust growth across all major pharmacy outlets in Nepal Kathmandu, with total sales reaching NPR 48.7 million – a 14.2% increase from Q2 and 19.8% compared to the same period last year. This success is directly attributable to our Pharmacist-led customer engagement strategies and community health initiatives implemented across Kathmandu's urban centers.</w:t>
      </w:r>
    </w:p>
    <w:p>
      <w:pPr>
        <w:pStyle w:val="BodyText"/>
      </w:pPr>
      <w:r>
        <w:t xml:space="preserve">Key highlights include:</w:t>
      </w:r>
    </w:p>
    <w:p>
      <w:pPr>
        <w:numPr>
          <w:ilvl w:val="0"/>
          <w:numId w:val="1001"/>
        </w:numPr>
        <w:pStyle w:val="Compact"/>
      </w:pPr>
      <w:r>
        <w:rPr>
          <w:bCs/>
          <w:b/>
        </w:rPr>
        <w:t xml:space="preserve">Prescription Medication Sales</w:t>
      </w:r>
      <w:r>
        <w:t xml:space="preserve">: Increased by 17.3% due to our Pharmacist's clinical counseling services at all outlets</w:t>
      </w:r>
    </w:p>
    <w:p>
      <w:pPr>
        <w:numPr>
          <w:ilvl w:val="0"/>
          <w:numId w:val="1001"/>
        </w:numPr>
        <w:pStyle w:val="Compact"/>
      </w:pPr>
      <w:r>
        <w:rPr>
          <w:bCs/>
          <w:b/>
        </w:rPr>
        <w:t xml:space="preserve">OTC Wellness Products</w:t>
      </w:r>
      <w:r>
        <w:t xml:space="preserve">: Surged by 22.5% with targeted promotions for seasonal health needs in Nepal Kathmandu's monsoon climate</w:t>
      </w:r>
    </w:p>
    <w:p>
      <w:pPr>
        <w:numPr>
          <w:ilvl w:val="0"/>
          <w:numId w:val="1001"/>
        </w:numPr>
        <w:pStyle w:val="Compact"/>
      </w:pPr>
      <w:r>
        <w:rPr>
          <w:bCs/>
          <w:b/>
        </w:rPr>
        <w:t xml:space="preserve">Chronic Disease Management Kits</w:t>
      </w:r>
      <w:r>
        <w:t xml:space="preserve">: Recorded 31% growth through Pharmacist-led patient follow-ups at our Kathmandu clinics</w:t>
      </w:r>
    </w:p>
    <w:p>
      <w:pPr>
        <w:pStyle w:val="FirstParagraph"/>
      </w:pPr>
      <w:r>
        <w:t xml:space="preserve">Notably, the Pharmacist team achieved a 94% customer satisfaction rating in post-purchase surveys – significantly above the industry average of 82%. This excellence in patient care directly translates to repeat business, which accounts for 68% of total revenue in Nepal Kathmandu's pharmacy sector.</w:t>
      </w:r>
    </w:p>
    <w:bookmarkEnd w:id="21"/>
    <w:bookmarkStart w:id="22" w:name="X283080224745e757be4c75472e0d6b0d9f01dbb"/>
    <w:p>
      <w:pPr>
        <w:pStyle w:val="Heading2"/>
      </w:pPr>
      <w:r>
        <w:t xml:space="preserve">Product Category Analysis (Nepal Kathmandu Focus)</w:t>
      </w:r>
    </w:p>
    <w:p>
      <w:pPr>
        <w:pStyle w:val="FirstParagraph"/>
      </w:pPr>
      <w:r>
        <w:t xml:space="preserve">Our analysis reveals distinct patterns reflecting Nepal Kathmandu's unique health profile: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(NPR)</w:t>
            </w:r>
          </w:p>
        </w:tc>
        <w:tc>
          <w:tcPr/>
          <w:p>
            <w:pPr>
              <w:pStyle w:val="Compact"/>
              <w:jc w:val="left"/>
            </w:pPr>
            <w:r>
              <w:t xml:space="preserve">YoY Growth</w:t>
            </w:r>
          </w:p>
        </w:tc>
        <w:tc>
          <w:tcPr/>
          <w:p>
            <w:pPr>
              <w:pStyle w:val="Compact"/>
              <w:jc w:val="left"/>
            </w:pPr>
            <w:r>
              <w:t xml:space="preserve">Nepal Kathmandu Specific Drivers</w:t>
            </w:r>
          </w:p>
        </w:tc>
      </w:tr>
      <w:tr>
        <w:tc>
          <w:tcPr/>
          <w:p>
            <w:pPr>
              <w:pStyle w:val="Compact"/>
              <w:jc w:val="left"/>
            </w:pPr>
            <w:r>
              <w:t xml:space="preserve">Antibiotics &amp; Anti-inflammatories</w:t>
            </w:r>
          </w:p>
        </w:tc>
        <w:tc>
          <w:tcPr/>
          <w:p>
            <w:pPr>
              <w:pStyle w:val="Compact"/>
              <w:jc w:val="left"/>
            </w:pPr>
            <w:r>
              <w:t xml:space="preserve">12,500,000</w:t>
            </w:r>
          </w:p>
        </w:tc>
        <w:tc>
          <w:tcPr/>
          <w:p>
            <w:pPr>
              <w:pStyle w:val="Compact"/>
              <w:jc w:val="left"/>
            </w:pPr>
            <w:r>
              <w:t xml:space="preserve">+19.6%</w:t>
            </w:r>
          </w:p>
        </w:tc>
        <w:tc>
          <w:tcPr/>
          <w:p>
            <w:pPr>
              <w:pStyle w:val="Compact"/>
              <w:jc w:val="left"/>
            </w:pPr>
            <w:r>
              <w:t xml:space="preserve">Post-monsoon respiratory infection surge in Kathmandu Valley</w:t>
            </w:r>
          </w:p>
        </w:tc>
      </w:tr>
      <w:tr>
        <w:tc>
          <w:tcPr/>
          <w:p>
            <w:pPr>
              <w:pStyle w:val="Compact"/>
              <w:jc w:val="left"/>
            </w:pPr>
            <w:r>
              <w:t xml:space="preserve">Diabetes Management Kits</w:t>
            </w:r>
          </w:p>
        </w:tc>
        <w:tc>
          <w:tcPr/>
          <w:p>
            <w:pPr>
              <w:pStyle w:val="Compact"/>
              <w:jc w:val="left"/>
            </w:pPr>
            <w:r>
              <w:t xml:space="preserve">8,250,000</w:t>
            </w:r>
          </w:p>
        </w:tc>
        <w:tc>
          <w:tcPr/>
          <w:p>
            <w:pPr>
              <w:pStyle w:val="Compact"/>
              <w:jc w:val="left"/>
            </w:pPr>
            <w:r>
              <w:t xml:space="preserve">+24.1%</w:t>
            </w:r>
          </w:p>
        </w:tc>
        <w:tc>
          <w:tcPr/>
          <w:p>
            <w:pPr>
              <w:pStyle w:val="Compact"/>
              <w:jc w:val="left"/>
            </w:pPr>
            <w:r>
              <w:t xml:space="preserve">Pharmacist-led diabetes screening camps at Thamel and Durbar Marg outlets</w:t>
            </w:r>
          </w:p>
        </w:tc>
      </w:tr>
      <w:tr>
        <w:tc>
          <w:tcPr/>
          <w:p>
            <w:pPr>
              <w:pStyle w:val="Compact"/>
              <w:jc w:val="left"/>
            </w:pPr>
            <w:r>
              <w:t xml:space="preserve">Women's Health &amp; Nutraceuticals</w:t>
            </w:r>
          </w:p>
        </w:tc>
        <w:tc>
          <w:tcPr/>
          <w:p>
            <w:pPr>
              <w:pStyle w:val="Compact"/>
              <w:jc w:val="left"/>
            </w:pPr>
            <w:r>
              <w:t xml:space="preserve">9,800,000</w:t>
            </w:r>
          </w:p>
        </w:tc>
        <w:tc>
          <w:tcPr/>
          <w:p>
            <w:pPr>
              <w:pStyle w:val="Compact"/>
              <w:jc w:val="left"/>
            </w:pPr>
            <w:r>
              <w:t xml:space="preserve">+28.3%</w:t>
            </w:r>
          </w:p>
        </w:tc>
        <w:tc>
          <w:tcPr/>
          <w:p>
            <w:pPr>
              <w:pStyle w:val="Compact"/>
              <w:jc w:val="left"/>
            </w:pPr>
            <w:r>
              <w:t xml:space="preserve">Rising awareness of women's health in Kathmandu urban centers</w:t>
            </w:r>
          </w:p>
        </w:tc>
      </w:tr>
      <w:tr>
        <w:tc>
          <w:tcPr/>
          <w:p>
            <w:pPr>
              <w:pStyle w:val="Compact"/>
              <w:jc w:val="left"/>
            </w:pPr>
            <w:r>
              <w:t xml:space="preserve">Childcare &amp; Pediatric Formulations</w:t>
            </w:r>
          </w:p>
        </w:tc>
        <w:tc>
          <w:tcPr/>
          <w:p>
            <w:pPr>
              <w:pStyle w:val="Compact"/>
              <w:jc w:val="left"/>
            </w:pPr>
            <w:r>
              <w:t xml:space="preserve">7,600,000</w:t>
            </w:r>
          </w:p>
        </w:tc>
        <w:tc>
          <w:tcPr/>
          <w:p>
            <w:pPr>
              <w:pStyle w:val="Compact"/>
              <w:jc w:val="left"/>
            </w:pPr>
            <w:r>
              <w:t xml:space="preserve">+15.2%</w:t>
            </w:r>
          </w:p>
        </w:tc>
        <w:tc>
          <w:tcPr/>
          <w:p>
            <w:pPr>
              <w:pStyle w:val="Compact"/>
              <w:jc w:val="left"/>
            </w:pPr>
            <w:r>
              <w:t xml:space="preserve">National immunization drive partnership with Kathmandu Metropolitan City</w:t>
            </w:r>
          </w:p>
        </w:tc>
      </w:tr>
    </w:tbl>
    <w:p>
      <w:pPr>
        <w:pStyle w:val="BodyText"/>
      </w:pPr>
      <w:r>
        <w:t xml:space="preserve">The Pharmacist team's clinical expertise proved critical in this category performance, particularly through their ability to identify and recommend appropriate treatments during customer consultations – a service that distinguishes our Nepal Kathmandu pharmacies from competitors.</w:t>
      </w:r>
    </w:p>
    <w:bookmarkEnd w:id="22"/>
    <w:bookmarkStart w:id="23" w:name="key-challenges-strategic-insights"/>
    <w:p>
      <w:pPr>
        <w:pStyle w:val="Heading2"/>
      </w:pPr>
      <w:r>
        <w:t xml:space="preserve">Key Challenges &amp; Strategic Insights</w:t>
      </w:r>
    </w:p>
    <w:p>
      <w:pPr>
        <w:pStyle w:val="FirstParagraph"/>
      </w:pPr>
      <w:r>
        <w:t xml:space="preserve">Despite strong performance, we identified three critical challenges requiring immediate Pharmacist-led solutions in Nepal Kathmandu:</w:t>
      </w:r>
    </w:p>
    <w:p>
      <w:pPr>
        <w:numPr>
          <w:ilvl w:val="0"/>
          <w:numId w:val="1002"/>
        </w:numPr>
        <w:pStyle w:val="Compact"/>
      </w:pPr>
      <w:r>
        <w:rPr>
          <w:bCs/>
          <w:b/>
        </w:rPr>
        <w:t xml:space="preserve">Supply Chain Disruptions</w:t>
      </w:r>
      <w:r>
        <w:t xml:space="preserve">: Seasonal monsoon flooding in Nepal Kathmandu delayed 12% of essential medicine shipments. The Pharmacist team implemented a regional inventory alert system, reducing stockouts by 37%.</w:t>
      </w:r>
    </w:p>
    <w:p>
      <w:pPr>
        <w:numPr>
          <w:ilvl w:val="0"/>
          <w:numId w:val="1002"/>
        </w:numPr>
        <w:pStyle w:val="Compact"/>
      </w:pPr>
      <w:r>
        <w:rPr>
          <w:bCs/>
          <w:b/>
        </w:rPr>
        <w:t xml:space="preserve">Price Sensitivity</w:t>
      </w:r>
      <w:r>
        <w:t xml:space="preserve">: Rising inflation impacted customer purchasing patterns. Our Pharmacist developed tailored cost-saving plans for low-income patients, maintaining market share despite 18% average price increases on imported pharmaceuticals.</w:t>
      </w:r>
    </w:p>
    <w:p>
      <w:pPr>
        <w:numPr>
          <w:ilvl w:val="0"/>
          <w:numId w:val="1002"/>
        </w:numPr>
        <w:pStyle w:val="Compact"/>
      </w:pPr>
      <w:r>
        <w:rPr>
          <w:bCs/>
          <w:b/>
        </w:rPr>
        <w:t xml:space="preserve">Competition from Unlicensed Vendors</w:t>
      </w:r>
      <w:r>
        <w:t xml:space="preserve">: Street-level pharmacies in Kathmandu's old city area undercut our pricing. The Pharmacist team countered through value-added services including free medication counseling and home delivery for chronic conditions.</w:t>
      </w:r>
    </w:p>
    <w:bookmarkEnd w:id="23"/>
    <w:bookmarkStart w:id="24" w:name="pharmacist-development-initiatives"/>
    <w:p>
      <w:pPr>
        <w:pStyle w:val="Heading2"/>
      </w:pPr>
      <w:r>
        <w:t xml:space="preserve">Pharmacist Development Initiatives</w:t>
      </w:r>
    </w:p>
    <w:p>
      <w:pPr>
        <w:pStyle w:val="FirstParagraph"/>
      </w:pPr>
      <w:r>
        <w:t xml:space="preserve">Recognizing that the Pharmacist is the cornerstone of our success in Nepal Kathmandu, we've implemented several targeted programs:</w:t>
      </w:r>
    </w:p>
    <w:p>
      <w:pPr>
        <w:numPr>
          <w:ilvl w:val="0"/>
          <w:numId w:val="1003"/>
        </w:numPr>
        <w:pStyle w:val="Compact"/>
      </w:pPr>
      <w:r>
        <w:rPr>
          <w:bCs/>
          <w:b/>
        </w:rPr>
        <w:t xml:space="preserve">Clinical Leadership Training</w:t>
      </w:r>
      <w:r>
        <w:t xml:space="preserve">: 100% of Pharmacist staff completed advanced certification in non-communicable disease management</w:t>
      </w:r>
    </w:p>
    <w:p>
      <w:pPr>
        <w:numPr>
          <w:ilvl w:val="0"/>
          <w:numId w:val="1003"/>
        </w:numPr>
        <w:pStyle w:val="Compact"/>
      </w:pPr>
      <w:r>
        <w:rPr>
          <w:bCs/>
          <w:b/>
        </w:rPr>
        <w:t xml:space="preserve">Community Health Outreach</w:t>
      </w:r>
      <w:r>
        <w:t xml:space="preserve">: Pharmacist teams conducted 47 health camps across Kathmandu, reaching 3,200 underserved residents</w:t>
      </w:r>
    </w:p>
    <w:p>
      <w:pPr>
        <w:numPr>
          <w:ilvl w:val="0"/>
          <w:numId w:val="1003"/>
        </w:numPr>
        <w:pStyle w:val="Compact"/>
      </w:pPr>
      <w:r>
        <w:rPr>
          <w:bCs/>
          <w:b/>
        </w:rPr>
        <w:t xml:space="preserve">Technology Integration</w:t>
      </w:r>
      <w:r>
        <w:t xml:space="preserve">: Implemented digital prescription system reducing patient wait times by 45% at all Nepal Kathmandu locations</w:t>
      </w:r>
    </w:p>
    <w:bookmarkEnd w:id="24"/>
    <w:bookmarkStart w:id="25" w:name="conclusion-strategic-outlook"/>
    <w:p>
      <w:pPr>
        <w:pStyle w:val="Heading2"/>
      </w:pPr>
      <w:r>
        <w:t xml:space="preserve">Conclusion &amp; Strategic Outlook</w:t>
      </w:r>
    </w:p>
    <w:p>
      <w:pPr>
        <w:pStyle w:val="FirstParagraph"/>
      </w:pPr>
      <w:r>
        <w:t xml:space="preserve">This Sales Report underscores how our Pharmacist team's clinical expertise and community engagement drive exceptional business performance in Nepal Kathmandu. The 19.8% year-over-year revenue growth demonstrates that value-based pharmacy services resonate deeply with Nepali consumers – particularly in urban centers like Kathmandu where healthcare access remains a critical concern.</w:t>
      </w:r>
    </w:p>
    <w:p>
      <w:pPr>
        <w:pStyle w:val="BodyText"/>
      </w:pPr>
      <w:r>
        <w:t xml:space="preserve">Looking ahead, our strategy focuses on scaling Pharmacist-led chronic disease management programs across all Nepal Kathmandu locations. We project 25% growth in this segment by Q2 2024 through partnerships with local hospitals and government health initiatives. The continued success of this Sales Report will directly depend on empowering our Pharmacist workforce to deliver clinical excellence while navigating Nepal's evolving healthcare regulations.</w:t>
      </w:r>
    </w:p>
    <w:p>
      <w:pPr>
        <w:pStyle w:val="BodyText"/>
      </w:pPr>
      <w:r>
        <w:t xml:space="preserve">As we reinforce our position as Nepal Kathmandu's most trusted pharmacy network, the Pharmacist remains the irreplaceable asset at every customer interaction. This Sales Report not only documents financial performance but validates that investing in professional pharmacist development delivers both business results and meaningful community health impact across Nepal Kathmandu.</w:t>
      </w:r>
    </w:p>
    <w:p>
      <w:pPr>
        <w:pStyle w:val="BodyText"/>
      </w:pPr>
      <w:r>
        <w:t xml:space="preserve">Prepared by: Kathmandu Pharmacy Network Strategic Analysis Team</w:t>
      </w:r>
      <w:r>
        <w:br/>
      </w:r>
      <w:r>
        <w:t xml:space="preserve">Report Date: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Nepal Kathmandu Operations</dc:title>
  <dc:creator/>
  <dc:language>en</dc:language>
  <cp:keywords/>
  <dcterms:created xsi:type="dcterms:W3CDTF">2026-07-23T03:22:23Z</dcterms:created>
  <dcterms:modified xsi:type="dcterms:W3CDTF">2026-07-23T03:22:23Z</dcterms:modified>
</cp:coreProperties>
</file>

<file path=docProps/custom.xml><?xml version="1.0" encoding="utf-8"?>
<Properties xmlns="http://schemas.openxmlformats.org/officeDocument/2006/custom-properties" xmlns:vt="http://schemas.openxmlformats.org/officeDocument/2006/docPropsVTypes"/>
</file>