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p>
    <w:bookmarkStart w:id="21" w:name="X9d888970524919e4e824e99b30ce7ec43e42f4c"/>
    <w:p>
      <w:pPr>
        <w:pStyle w:val="Heading1"/>
      </w:pPr>
      <w:r>
        <w:t xml:space="preserve">QUARTERLY SALES REPORT FOR PHARMACIST PERFORMANCE</w:t>
      </w:r>
    </w:p>
    <w:bookmarkStart w:id="20" w:name="lagos-pharma-solutions-nigeria-lagos"/>
    <w:p>
      <w:pPr>
        <w:pStyle w:val="Heading2"/>
      </w:pPr>
      <w:r>
        <w:t xml:space="preserve">Lagos Pharma Solutions | Nigeria Lagos</w:t>
      </w:r>
    </w:p>
    <w:p>
      <w:pPr>
        <w:pStyle w:val="FirstParagraph"/>
      </w:pPr>
      <w:r>
        <w:t xml:space="preserve">Quarter Ending: 30th June 2024 | Prepared For: National Pharmacy Management Team</w:t>
      </w:r>
    </w:p>
    <w:bookmarkEnd w:id="20"/>
    <w:bookmarkEnd w:id="21"/>
    <w:bookmarkStart w:id="22" w:name="executive-summary"/>
    <w:p>
      <w:pPr>
        <w:pStyle w:val="Heading2"/>
      </w:pPr>
      <w:r>
        <w:t xml:space="preserve">Executive Summary</w:t>
      </w:r>
    </w:p>
    <w:p>
      <w:pPr>
        <w:pStyle w:val="FirstParagraph"/>
      </w:pPr>
      <w:r>
        <w:t xml:space="preserve">This comprehensive Sales Report details the performance of our pharmacy operations across key locations in Nigeria Lagos during Q1 2024. As the leading independent pharmacist network serving West Africa's most populous city, our Lagos operations generated ₦87.6 million in total sales, representing a 14.3% year-on-year growth despite challenging economic conditions in Nigeria's pharmaceutical sector. This performance underscores the critical role of a skilled Pharmacist in navigating market complexities while maintaining exceptional patient care standards.</w:t>
      </w:r>
    </w:p>
    <w:p>
      <w:pPr>
        <w:pStyle w:val="BodyText"/>
      </w:pPr>
      <w:r>
        <w:t xml:space="preserve">Key Achievement: Our Lagos-based Pharmacists achieved a 92% customer retention rate through personalized medication counseling – significantly above the industry average of 76% across Nigeria. This demonstrates how strategic pharmacist engagement directly drives repeat business in competitive urban markets like Lagos.</w:t>
      </w:r>
    </w:p>
    <w:bookmarkEnd w:id="22"/>
    <w:bookmarkStart w:id="25" w:name="Xd80861fea9be84462845c0666c40e3e37daf0fe"/>
    <w:p>
      <w:pPr>
        <w:pStyle w:val="Heading2"/>
      </w:pPr>
      <w:r>
        <w:t xml:space="preserve">Sales Performance Analysis: Nigeria Lagos Market</w:t>
      </w:r>
    </w:p>
    <w:bookmarkStart w:id="23" w:name="X0c3e0ca792577fd16a26da81940a1a8c08d8618"/>
    <w:p>
      <w:pPr>
        <w:pStyle w:val="Heading3"/>
      </w:pPr>
      <w:r>
        <w:t xml:space="preserve">Revenue Breakdown by Product Category (Q1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 of Total Sales</w:t>
            </w:r>
          </w:p>
        </w:tc>
        <w:tc>
          <w:tcPr/>
          <w:p>
            <w:pPr>
              <w:pStyle w:val="Compact"/>
              <w:jc w:val="left"/>
            </w:pPr>
            <w:r>
              <w:t xml:space="preserve">Growth vs. Q1 2023</w:t>
            </w:r>
          </w:p>
        </w:tc>
      </w:tr>
      <w:tr>
        <w:tc>
          <w:tcPr/>
          <w:p>
            <w:pPr>
              <w:pStyle w:val="Compact"/>
              <w:jc w:val="left"/>
            </w:pPr>
            <w:r>
              <w:t xml:space="preserve">Over-the-Counter Medications (OTC)</w:t>
            </w:r>
          </w:p>
        </w:tc>
        <w:tc>
          <w:tcPr/>
          <w:p>
            <w:pPr>
              <w:pStyle w:val="Compact"/>
              <w:jc w:val="left"/>
            </w:pPr>
            <w:r>
              <w:t xml:space="preserve">38,500,000</w:t>
            </w:r>
          </w:p>
        </w:tc>
        <w:tc>
          <w:tcPr/>
          <w:p>
            <w:pPr>
              <w:pStyle w:val="Compact"/>
              <w:jc w:val="left"/>
            </w:pPr>
            <w:r>
              <w:t xml:space="preserve">44.1%</w:t>
            </w:r>
          </w:p>
        </w:tc>
        <w:tc>
          <w:tcPr/>
          <w:p>
            <w:pPr>
              <w:pStyle w:val="Compact"/>
              <w:jc w:val="left"/>
            </w:pPr>
            <w:r>
              <w:t xml:space="preserve">+18.7%</w:t>
            </w:r>
          </w:p>
        </w:tc>
      </w:tr>
      <w:tr>
        <w:tc>
          <w:tcPr/>
          <w:p>
            <w:pPr>
              <w:pStyle w:val="Compact"/>
              <w:jc w:val="left"/>
            </w:pPr>
            <w:r>
              <w:t xml:space="preserve">Prescription Drugs</w:t>
            </w:r>
          </w:p>
        </w:tc>
        <w:tc>
          <w:tcPr/>
          <w:p>
            <w:pPr>
              <w:pStyle w:val="Compact"/>
              <w:jc w:val="left"/>
            </w:pPr>
            <w:r>
              <w:t xml:space="preserve">29,250,000</w:t>
            </w:r>
          </w:p>
        </w:tc>
        <w:tc>
          <w:tcPr/>
          <w:p>
            <w:pPr>
              <w:pStyle w:val="Compact"/>
              <w:jc w:val="left"/>
            </w:pPr>
            <w:r>
              <w:t xml:space="preserve">33.4%</w:t>
            </w:r>
          </w:p>
        </w:tc>
        <w:tc>
          <w:tcPr/>
          <w:p>
            <w:pPr>
              <w:pStyle w:val="Compact"/>
              <w:jc w:val="left"/>
            </w:pPr>
            <w:r>
              <w:t xml:space="preserve">+11.2%</w:t>
            </w:r>
          </w:p>
        </w:tc>
      </w:tr>
      <w:tr>
        <w:tc>
          <w:tcPr/>
          <w:p>
            <w:pPr>
              <w:pStyle w:val="Compact"/>
              <w:jc w:val="left"/>
            </w:pPr>
            <w:r>
              <w:t xml:space="preserve">Health &amp; Wellness Products</w:t>
            </w:r>
          </w:p>
        </w:tc>
        <w:tc>
          <w:tcPr/>
          <w:p>
            <w:pPr>
              <w:pStyle w:val="Compact"/>
              <w:jc w:val="left"/>
            </w:pPr>
            <w:r>
              <w:t xml:space="preserve">12,480,000</w:t>
            </w:r>
          </w:p>
        </w:tc>
        <w:tc>
          <w:tcPr/>
          <w:p>
            <w:pPr>
              <w:pStyle w:val="Compact"/>
              <w:jc w:val="left"/>
            </w:pPr>
            <w:r>
              <w:t xml:space="preserve">14.3%</w:t>
            </w:r>
          </w:p>
        </w:tc>
        <w:tc>
          <w:tcPr/>
          <w:p>
            <w:pPr>
              <w:pStyle w:val="Compact"/>
              <w:jc w:val="left"/>
            </w:pPr>
            <w:r>
              <w:t xml:space="preserve">+27.9%</w:t>
            </w:r>
          </w:p>
        </w:tc>
      </w:tr>
      <w:tr>
        <w:tc>
          <w:tcPr/>
          <w:p>
            <w:pPr>
              <w:pStyle w:val="Compact"/>
              <w:jc w:val="left"/>
            </w:pPr>
            <w:r>
              <w:t xml:space="preserve">Medical Supplies</w:t>
            </w:r>
          </w:p>
        </w:tc>
        <w:tc>
          <w:tcPr/>
          <w:p>
            <w:pPr>
              <w:pStyle w:val="Compact"/>
              <w:jc w:val="left"/>
            </w:pPr>
            <w:r>
              <w:t xml:space="preserve">7,370,000</w:t>
            </w:r>
          </w:p>
        </w:tc>
        <w:tc>
          <w:tcPr/>
          <w:p>
            <w:pPr>
              <w:pStyle w:val="Compact"/>
              <w:jc w:val="left"/>
            </w:pPr>
            <w:r>
              <w:t xml:space="preserve">8.4%</w:t>
            </w:r>
          </w:p>
        </w:tc>
        <w:tc>
          <w:tcPr/>
          <w:p>
            <w:pPr>
              <w:pStyle w:val="Compact"/>
              <w:jc w:val="left"/>
            </w:pPr>
            <w:r>
              <w:t xml:space="preserve">+6.5%</w:t>
            </w:r>
          </w:p>
        </w:tc>
      </w:tr>
    </w:tbl>
    <w:bookmarkEnd w:id="23"/>
    <w:bookmarkStart w:id="24" w:name="Xcc00badf714dc662de619312af6df65e0f44946"/>
    <w:p>
      <w:pPr>
        <w:pStyle w:val="Heading3"/>
      </w:pPr>
      <w:r>
        <w:t xml:space="preserve">Key Market Insights from Nigeria Lagos Operations</w:t>
      </w:r>
    </w:p>
    <w:p>
      <w:pPr>
        <w:pStyle w:val="FirstParagraph"/>
      </w:pPr>
      <w:r>
        <w:t xml:space="preserve">The robust performance of OTC medications reflects rising health consciousness among Lagos residents, particularly for chronic conditions like hypertension and diabetes. Our Pharmacist teams have successfully implemented community-based wellness screenings at 12 high-traffic locations across Lagos – a strategy directly contributing to the 27.9% growth in health products. Meanwhile, prescription drug sales growth exceeded projections due to our Pharmacist-driven patient adherence programs, which reduced medication non-compliance by 33% among chronic disease patients.</w:t>
      </w:r>
    </w:p>
    <w:bookmarkEnd w:id="24"/>
    <w:bookmarkEnd w:id="25"/>
    <w:bookmarkStart w:id="28" w:name="X42360c0fb5bfc2a6df634d76f36ff7a7ebe2274"/>
    <w:p>
      <w:pPr>
        <w:pStyle w:val="Heading2"/>
      </w:pPr>
      <w:r>
        <w:t xml:space="preserve">Pharmacist Impact Analysis: Critical Success Factors</w:t>
      </w:r>
    </w:p>
    <w:bookmarkStart w:id="26" w:name="how-our-lagos-pharmacists-drive-results"/>
    <w:p>
      <w:pPr>
        <w:pStyle w:val="Heading3"/>
      </w:pPr>
      <w:r>
        <w:t xml:space="preserve">How Our Lagos Pharmacists Drive Results</w:t>
      </w:r>
    </w:p>
    <w:p>
      <w:pPr>
        <w:pStyle w:val="FirstParagraph"/>
      </w:pPr>
      <w:r>
        <w:t xml:space="preserve">In Nigeria's competitive pharmacy landscape, our Pharmacist team has been the cornerstone of our success. Unlike typical retail pharmacies in Lagos that focus solely on transaction volume, we empower each Pharmacist to:</w:t>
      </w:r>
    </w:p>
    <w:p>
      <w:pPr>
        <w:numPr>
          <w:ilvl w:val="0"/>
          <w:numId w:val="1001"/>
        </w:numPr>
        <w:pStyle w:val="Compact"/>
      </w:pPr>
      <w:r>
        <w:rPr>
          <w:bCs/>
          <w:b/>
        </w:rPr>
        <w:t xml:space="preserve">Conduct Medication Therapy Management (MTM) sessions:</w:t>
      </w:r>
      <w:r>
        <w:t xml:space="preserve"> </w:t>
      </w:r>
      <w:r>
        <w:t xml:space="preserve">78% of chronic disease patients enrolled in our Pharmacist-led programs show improved treatment outcomes, directly increasing prescription renewal rates by 41%</w:t>
      </w:r>
    </w:p>
    <w:p>
      <w:pPr>
        <w:numPr>
          <w:ilvl w:val="0"/>
          <w:numId w:val="1001"/>
        </w:numPr>
        <w:pStyle w:val="Compact"/>
      </w:pPr>
      <w:r>
        <w:rPr>
          <w:bCs/>
          <w:b/>
        </w:rPr>
        <w:t xml:space="preserve">Implement digital health tools:</w:t>
      </w:r>
      <w:r>
        <w:t xml:space="preserve"> </w:t>
      </w:r>
      <w:r>
        <w:t xml:space="preserve">Our Lagos Pharmacists utilize the "Lagos CareConnect" app for real-time patient counseling, reducing missed appointments by 52% and boosting cross-selling opportunities</w:t>
      </w:r>
    </w:p>
    <w:p>
      <w:pPr>
        <w:numPr>
          <w:ilvl w:val="0"/>
          <w:numId w:val="1001"/>
        </w:numPr>
        <w:pStyle w:val="Compact"/>
      </w:pPr>
      <w:r>
        <w:rPr>
          <w:bCs/>
          <w:b/>
        </w:rPr>
        <w:t xml:space="preserve">Manage inventory strategically:</w:t>
      </w:r>
      <w:r>
        <w:t xml:space="preserve"> </w:t>
      </w:r>
      <w:r>
        <w:t xml:space="preserve">Based on local disease patterns identified by our Pharmacist network (e.g., higher malaria incidence in Surulere vs. Ikeja), we've reduced stockouts of essential drugs by 67%</w:t>
      </w:r>
    </w:p>
    <w:p>
      <w:pPr>
        <w:pStyle w:val="FirstParagraph"/>
      </w:pPr>
      <w:r>
        <w:rPr>
          <w:bCs/>
          <w:b/>
        </w:rPr>
        <w:t xml:space="preserve">Pharmacist Performance Metric:</w:t>
      </w:r>
      <w:r>
        <w:t xml:space="preserve"> </w:t>
      </w:r>
      <w:r>
        <w:t xml:space="preserve">In Nigeria Lagos, each Pharmacist generates ₦3.2 million monthly revenue on average – 2.4x higher than the national average for retail pharmacists. This is primarily attributed to our Pharmacists' dual focus on sales excellence and clinical expertise.</w:t>
      </w:r>
    </w:p>
    <w:bookmarkEnd w:id="26"/>
    <w:bookmarkStart w:id="27" w:name="X437d19a08287fe85899696b6b0fe5173f17965f"/>
    <w:p>
      <w:pPr>
        <w:pStyle w:val="Heading3"/>
      </w:pPr>
      <w:r>
        <w:t xml:space="preserve">Challenges Specific to Nigeria Lagos Operations</w:t>
      </w:r>
    </w:p>
    <w:p>
      <w:pPr>
        <w:pStyle w:val="FirstParagraph"/>
      </w:pPr>
      <w:r>
        <w:t xml:space="preserve">Despite strong performance, our Sales Report identifies critical challenges requiring strategic intervention:</w:t>
      </w:r>
    </w:p>
    <w:p>
      <w:pPr>
        <w:numPr>
          <w:ilvl w:val="0"/>
          <w:numId w:val="1002"/>
        </w:numPr>
        <w:pStyle w:val="Compact"/>
      </w:pPr>
      <w:r>
        <w:rPr>
          <w:bCs/>
          <w:b/>
        </w:rPr>
        <w:t xml:space="preserve">Supply Chain Disruptions:</w:t>
      </w:r>
      <w:r>
        <w:t xml:space="preserve"> </w:t>
      </w:r>
      <w:r>
        <w:t xml:space="preserve">Customs delays at Apapa Port caused a 3-week stockout of key antibiotics (e.g., Ciprofloxacin), impacting prescription revenue by ₦2.1 million in May</w:t>
      </w:r>
    </w:p>
    <w:p>
      <w:pPr>
        <w:numPr>
          <w:ilvl w:val="0"/>
          <w:numId w:val="1002"/>
        </w:numPr>
        <w:pStyle w:val="Compact"/>
      </w:pPr>
      <w:r>
        <w:rPr>
          <w:bCs/>
          <w:b/>
        </w:rPr>
        <w:t xml:space="preserve">Pricing Pressure:</w:t>
      </w:r>
      <w:r>
        <w:t xml:space="preserve"> </w:t>
      </w:r>
      <w:r>
        <w:t xml:space="preserve">Unregulated price competition from informal drug sellers in Ikeja and Victoria Island has forced 8% average discounting on OTC products</w:t>
      </w:r>
    </w:p>
    <w:p>
      <w:pPr>
        <w:numPr>
          <w:ilvl w:val="0"/>
          <w:numId w:val="1002"/>
        </w:numPr>
        <w:pStyle w:val="Compact"/>
      </w:pPr>
      <w:r>
        <w:rPr>
          <w:bCs/>
          <w:b/>
        </w:rPr>
        <w:t xml:space="preserve">Talent Retention:</w:t>
      </w:r>
      <w:r>
        <w:t xml:space="preserve"> </w:t>
      </w:r>
      <w:r>
        <w:t xml:space="preserve">High turnover (19%) among junior Pharmacists due to inadequate career progression paths in Nigeria's pharmacy sector</w:t>
      </w:r>
    </w:p>
    <w:bookmarkEnd w:id="27"/>
    <w:bookmarkEnd w:id="28"/>
    <w:bookmarkStart w:id="31" w:name="Xa08178a6d39d4a6084934d61bad0e91defc5954"/>
    <w:p>
      <w:pPr>
        <w:pStyle w:val="Heading2"/>
      </w:pPr>
      <w:r>
        <w:t xml:space="preserve">Strategic Recommendations for Next Quarter</w:t>
      </w:r>
    </w:p>
    <w:bookmarkStart w:id="29" w:name="action-plan-for-lagos-pharmacist-network"/>
    <w:p>
      <w:pPr>
        <w:pStyle w:val="Heading3"/>
      </w:pPr>
      <w:r>
        <w:t xml:space="preserve">Action Plan for Lagos Pharmacist Network</w:t>
      </w:r>
    </w:p>
    <w:p>
      <w:pPr>
        <w:pStyle w:val="FirstParagraph"/>
      </w:pPr>
      <w:r>
        <w:t xml:space="preserve">Based on this Sales Report, we recommend the following pharmacist-centric initiatives to sustain growth in Nigeria Lagos:</w:t>
      </w:r>
    </w:p>
    <w:p>
      <w:pPr>
        <w:numPr>
          <w:ilvl w:val="0"/>
          <w:numId w:val="1003"/>
        </w:numPr>
        <w:pStyle w:val="Compact"/>
      </w:pPr>
      <w:r>
        <w:rPr>
          <w:bCs/>
          <w:b/>
        </w:rPr>
        <w:t xml:space="preserve">Launch "Pharmacist-First" Service Model:</w:t>
      </w:r>
      <w:r>
        <w:t xml:space="preserve"> </w:t>
      </w:r>
      <w:r>
        <w:t xml:space="preserve">Dedicate 30% of daily Pharmacist hours to clinical consultations (not just dispensing), targeting a projected 22% revenue increase from wellness products</w:t>
      </w:r>
    </w:p>
    <w:p>
      <w:pPr>
        <w:numPr>
          <w:ilvl w:val="0"/>
          <w:numId w:val="1003"/>
        </w:numPr>
        <w:pStyle w:val="Compact"/>
      </w:pPr>
      <w:r>
        <w:rPr>
          <w:bCs/>
          <w:b/>
        </w:rPr>
        <w:t xml:space="preserve">Establish Lagos Pharmacy Hubs:</w:t>
      </w:r>
      <w:r>
        <w:t xml:space="preserve"> </w:t>
      </w:r>
      <w:r>
        <w:t xml:space="preserve">Create four regional Pharmacist training centers in Ikeja, Surulere, Victoria Island and Lekki to standardize clinical practices across all locations</w:t>
      </w:r>
    </w:p>
    <w:p>
      <w:pPr>
        <w:numPr>
          <w:ilvl w:val="0"/>
          <w:numId w:val="1003"/>
        </w:numPr>
        <w:pStyle w:val="Compact"/>
      </w:pPr>
      <w:r>
        <w:rPr>
          <w:bCs/>
          <w:b/>
        </w:rPr>
        <w:t xml:space="preserve">Implement Dynamic Pricing for Lagos Market:</w:t>
      </w:r>
      <w:r>
        <w:t xml:space="preserve"> </w:t>
      </w:r>
      <w:r>
        <w:t xml:space="preserve">Introduce tiered pricing based on neighborhood income levels (e.g., 5% discounts for low-income areas like Mushin) while maintaining premium pricing in high-spending districts</w:t>
      </w:r>
    </w:p>
    <w:p>
      <w:pPr>
        <w:numPr>
          <w:ilvl w:val="0"/>
          <w:numId w:val="1003"/>
        </w:numPr>
        <w:pStyle w:val="Compact"/>
      </w:pPr>
      <w:r>
        <w:rPr>
          <w:bCs/>
          <w:b/>
        </w:rPr>
        <w:t xml:space="preserve">Develop Pharmacist Career Pathway:</w:t>
      </w:r>
      <w:r>
        <w:t xml:space="preserve"> </w:t>
      </w:r>
      <w:r>
        <w:t xml:space="preserve">Create structured advancement track from Technician to Clinical Pharmacist with 20% salary increase milestones to reduce turnover</w:t>
      </w:r>
    </w:p>
    <w:p>
      <w:pPr>
        <w:pStyle w:val="FirstParagraph"/>
      </w:pPr>
      <w:r>
        <w:rPr>
          <w:bCs/>
          <w:b/>
        </w:rPr>
        <w:t xml:space="preserve">Implementation Timeline:</w:t>
      </w:r>
      <w:r>
        <w:t xml:space="preserve"> </w:t>
      </w:r>
      <w:r>
        <w:t xml:space="preserve">All recommendations will be rolled out by 30th September 2024, targeting a minimum of ₦11.5 million quarterly revenue growth from our Nigeria Lagos operations through enhanced Pharmacist value delivery.</w:t>
      </w:r>
    </w:p>
    <w:bookmarkEnd w:id="29"/>
    <w:bookmarkStart w:id="30" w:name="X1eaf29436ac07f4c2aa707943cb08aeb7423870"/>
    <w:p>
      <w:pPr>
        <w:pStyle w:val="Heading3"/>
      </w:pPr>
      <w:r>
        <w:t xml:space="preserve">Projected Impact on Pharmacist Performance</w:t>
      </w:r>
    </w:p>
    <w:p>
      <w:pPr>
        <w:pStyle w:val="FirstParagraph"/>
      </w:pPr>
      <w:r>
        <w:t xml:space="preserve">These strategic adjustments will position our Lagos Pharmacists as healthcare partners rather than transactional staff, directly addressing the #1 customer preference in Nigeria: "I want a Pharmacist who knows my medical history" (per 2024 National Pharmacy Consumer Survey). By embedding clinical expertise into sales strategy, we project a 17.5% increase in average revenue per pharmacy and elevated market differentiation from competing drug stores across Lagos.</w:t>
      </w:r>
    </w:p>
    <w:bookmarkEnd w:id="30"/>
    <w:bookmarkEnd w:id="31"/>
    <w:bookmarkStart w:id="32" w:name="conclusion"/>
    <w:p>
      <w:pPr>
        <w:pStyle w:val="Heading2"/>
      </w:pPr>
      <w:r>
        <w:t xml:space="preserve">Conclusion</w:t>
      </w:r>
    </w:p>
    <w:p>
      <w:pPr>
        <w:pStyle w:val="FirstParagraph"/>
      </w:pPr>
      <w:r>
        <w:t xml:space="preserve">This Sales Report unequivocally demonstrates that the Pharmacist is not merely a dispenser but the strategic engine of success in Nigeria's evolving pharmaceutical market. In Lagos – where healthcare access challenges are acute and competition fierce – our Pharmacist-led approach has delivered superior financial results while building community trust. As we navigate Nigeria's complex regulatory environment, prioritizing pharmacist development and clinical integration will remain paramount for sustainable growth.</w:t>
      </w:r>
    </w:p>
    <w:p>
      <w:pPr>
        <w:pStyle w:val="BodyText"/>
      </w:pPr>
      <w:r>
        <w:t xml:space="preserve">The data is clear: When Pharmacists in Lagos are empowered to combine sales acumen with medical expertise, they deliver exceptional patient outcomes that directly translate to business success. This Sales Report provides the roadmap for doubling down on that critical asset across all Nigeria Lagos locations, ensuring our pharmacy network remains the trusted healthcare partner for 2.5 million residents we serve daily.</w:t>
      </w:r>
    </w:p>
    <w:bookmarkEnd w:id="32"/>
    <w:p>
      <w:pPr>
        <w:pStyle w:val="BodyText"/>
      </w:pPr>
      <w:r>
        <w:t xml:space="preserve">Lagos Pharma Solutions | 123 Medical Avenue, Ikeja GRA, Lagos State | www.lagospharma.com.ng</w:t>
      </w:r>
    </w:p>
    <w:p>
      <w:pPr>
        <w:pStyle w:val="BodyText"/>
      </w:pPr>
      <w:r>
        <w:t xml:space="preserve">Confidential: Prepared exclusively for National Pharmacy Management Team. Unauthorized distribution prohibited.</w:t>
      </w:r>
    </w:p>
    <w:p>
      <w:pPr>
        <w:pStyle w:val="BodyText"/>
      </w:pPr>
      <w:r>
        <w:t xml:space="preserve">Page 1 of 1 • Sales Report Date: July 5,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Nigeria Lagos</dc:title>
  <dc:creator/>
  <dc:language>en</dc:language>
  <cp:keywords/>
  <dcterms:created xsi:type="dcterms:W3CDTF">2026-07-23T21:00:10Z</dcterms:created>
  <dcterms:modified xsi:type="dcterms:W3CDTF">2026-07-23T21:00:10Z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