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Pharmacist</w:t>
      </w:r>
      <w:r>
        <w:t xml:space="preserve"> </w:t>
      </w:r>
      <w:r>
        <w:t xml:space="preserve">Sales</w:t>
      </w:r>
      <w:r>
        <w:t xml:space="preserve"> </w:t>
      </w:r>
      <w:r>
        <w:t xml:space="preserve">Report</w:t>
      </w:r>
    </w:p>
    <w:bookmarkStart w:id="26" w:name="Xc10dea845bdb28d16f26c0fbf62121609c8a120"/>
    <w:p>
      <w:pPr>
        <w:pStyle w:val="Heading1"/>
      </w:pPr>
      <w:r>
        <w:t xml:space="preserve">PHARMACIST SALES PERFORMANCE REPORT</w:t>
      </w:r>
      <w:r>
        <w:br/>
      </w:r>
      <w:r>
        <w:t xml:space="preserve">Q3 2023 | SOUTH AFRICA JOHANNESBURG REGION</w:t>
      </w:r>
    </w:p>
    <w:p>
      <w:pPr>
        <w:pStyle w:val="FirstParagraph"/>
      </w:pPr>
      <w:r>
        <w:rPr>
          <w:bCs/>
          <w:b/>
        </w:rPr>
        <w:t xml:space="preserve">Prepared For:</w:t>
      </w:r>
      <w:r>
        <w:t xml:space="preserve"> </w:t>
      </w:r>
      <w:r>
        <w:t xml:space="preserve">MetroHealth Pharmacy Group Management</w:t>
      </w:r>
    </w:p>
    <w:p>
      <w:pPr>
        <w:pStyle w:val="BodyText"/>
      </w:pPr>
      <w:r>
        <w:rPr>
          <w:bCs/>
          <w:b/>
        </w:rPr>
        <w:t xml:space="preserve">Reporting Period:</w:t>
      </w:r>
      <w:r>
        <w:t xml:space="preserve"> </w:t>
      </w:r>
      <w:r>
        <w:t xml:space="preserve">July 1, 2023 - September 30, 2023</w:t>
      </w:r>
    </w:p>
    <w:p>
      <w:pPr>
        <w:pStyle w:val="BodyText"/>
      </w:pPr>
      <w:r>
        <w:rPr>
          <w:bCs/>
          <w:b/>
        </w:rPr>
        <w:t xml:space="preserve">Prepared By:</w:t>
      </w:r>
      <w:r>
        <w:t xml:space="preserve"> </w:t>
      </w:r>
      <w:r>
        <w:t xml:space="preserve">Sales Analytics Department</w:t>
      </w:r>
    </w:p>
    <w:p>
      <w:pPr>
        <w:pStyle w:val="BodyText"/>
      </w:pPr>
      <w:r>
        <w:rPr>
          <w:bCs/>
          <w:b/>
        </w:rPr>
        <w:t xml:space="preserve">Location Focus:</w:t>
      </w:r>
      <w:r>
        <w:t xml:space="preserve"> </w:t>
      </w:r>
      <w:r>
        <w:t xml:space="preserve">Pharmacist-led retail operations across Johannesburg metropolitan area (Gauteng Province)</w:t>
      </w:r>
    </w:p>
    <w:bookmarkStart w:id="20" w:name="executive-summary"/>
    <w:p>
      <w:pPr>
        <w:pStyle w:val="Heading2"/>
      </w:pPr>
      <w:r>
        <w:t xml:space="preserve">Executive Summary</w:t>
      </w:r>
    </w:p>
    <w:p>
      <w:pPr>
        <w:pStyle w:val="FirstParagraph"/>
      </w:pPr>
      <w:r>
        <w:t xml:space="preserve">This comprehensive Sales Report details the performance of our Pharmacist-driven retail network within South Africa Johannesburg. The third quarter demonstrated significant growth in prescription fulfillment and wellness product sales, directly attributable to the clinical expertise of our certified Pharmacist staff. Despite economic headwinds across Gauteng, the strategic focus on community health engagement has positioned our Johannesburg pharmacies as essential healthcare hubs. This report validates that Pharmacist-led interventions significantly boost patient retention and average transaction value in our South Africa Johannesburg operations.</w:t>
      </w:r>
    </w:p>
    <w:bookmarkEnd w:id="20"/>
    <w:bookmarkStart w:id="21" w:name="key-sales-metrics-q3-2023-performance"/>
    <w:p>
      <w:pPr>
        <w:pStyle w:val="Heading2"/>
      </w:pPr>
      <w:r>
        <w:t xml:space="preserve">Key Sales Metrics: Q3 2023 Performance</w:t>
      </w:r>
    </w:p>
    <w:p>
      <w:pPr>
        <w:pStyle w:val="FirstParagraph"/>
      </w:pPr>
      <w:r>
        <w:t xml:space="preserve">Our Pharmacist team across 17 Johannesburg locations achieved remarkable results, with total sales increasing by 14.7% compared to Q2. The following metrics highlight the success of our South Africa Johannesburg market strategy: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(ZAR)</w:t>
            </w:r>
          </w:p>
        </w:tc>
        <w:tc>
          <w:tcPr/>
          <w:p>
            <w:pPr>
              <w:pStyle w:val="Compact"/>
              <w:jc w:val="left"/>
            </w:pPr>
            <w:r>
              <w:t xml:space="preserve">1,875,400</w:t>
            </w:r>
          </w:p>
        </w:tc>
        <w:tc>
          <w:tcPr/>
          <w:p>
            <w:pPr>
              <w:pStyle w:val="Compact"/>
              <w:jc w:val="left"/>
            </w:pPr>
            <w:r>
              <w:t xml:space="preserve">1,634,200</w:t>
            </w:r>
          </w:p>
        </w:tc>
        <w:tc>
          <w:tcPr/>
          <w:p>
            <w:pPr>
              <w:pStyle w:val="Compact"/>
              <w:jc w:val="left"/>
            </w:pPr>
            <w:r>
              <w:t xml:space="preserve">+14.7%</w:t>
            </w:r>
          </w:p>
        </w:tc>
      </w:tr>
      <w:tr>
        <w:tc>
          <w:tcPr/>
          <w:p>
            <w:pPr>
              <w:pStyle w:val="Compact"/>
              <w:jc w:val="left"/>
            </w:pPr>
            <w:r>
              <w:t xml:space="preserve">Prescription Volume</w:t>
            </w:r>
          </w:p>
        </w:tc>
        <w:tc>
          <w:tcPr/>
          <w:p>
            <w:pPr>
              <w:pStyle w:val="Compact"/>
              <w:jc w:val="left"/>
            </w:pPr>
            <w:r>
              <w:t xml:space="preserve">28,650 scripts</w:t>
            </w:r>
          </w:p>
        </w:tc>
        <w:tc>
          <w:tcPr/>
          <w:p>
            <w:pPr>
              <w:pStyle w:val="Compact"/>
              <w:jc w:val="left"/>
            </w:pPr>
            <w:r>
              <w:t xml:space="preserve">25,380 scripts</w:t>
            </w:r>
          </w:p>
        </w:tc>
        <w:tc>
          <w:tcPr/>
          <w:p>
            <w:pPr>
              <w:pStyle w:val="Compact"/>
              <w:jc w:val="left"/>
            </w:pPr>
            <w:r>
              <w:t xml:space="preserve">+12.9%</w:t>
            </w:r>
          </w:p>
        </w:tc>
      </w:tr>
      <w:tr>
        <w:tc>
          <w:tcPr/>
          <w:p>
            <w:pPr>
              <w:pStyle w:val="Compact"/>
              <w:jc w:val="left"/>
            </w:pPr>
            <w:r>
              <w:t xml:space="preserve">Wellness Product Sales (Non-Prescription)</w:t>
            </w:r>
          </w:p>
        </w:tc>
        <w:tc>
          <w:tcPr/>
          <w:p>
            <w:pPr>
              <w:pStyle w:val="Compact"/>
              <w:jc w:val="left"/>
            </w:pPr>
            <w:r>
              <w:t xml:space="preserve">648,700</w:t>
            </w:r>
          </w:p>
        </w:tc>
        <w:tc>
          <w:tcPr/>
          <w:p>
            <w:pPr>
              <w:pStyle w:val="Compact"/>
              <w:jc w:val="left"/>
            </w:pPr>
            <w:r>
              <w:t xml:space="preserve">572,300</w:t>
            </w:r>
          </w:p>
        </w:tc>
        <w:tc>
          <w:tcPr/>
          <w:p>
            <w:pPr>
              <w:pStyle w:val="Compact"/>
              <w:jc w:val="left"/>
            </w:pPr>
            <w:r>
              <w:t xml:space="preserve">+13.3%</w:t>
            </w:r>
          </w:p>
        </w:tc>
      </w:tr>
      <w:tr>
        <w:tc>
          <w:tcPr/>
          <w:p>
            <w:pPr>
              <w:pStyle w:val="Compact"/>
              <w:jc w:val="left"/>
            </w:pPr>
            <w:r>
              <w:t xml:space="preserve">Average Transaction Value</w:t>
            </w:r>
          </w:p>
        </w:tc>
        <w:tc>
          <w:tcPr/>
          <w:p>
            <w:pPr>
              <w:pStyle w:val="Compact"/>
              <w:jc w:val="left"/>
            </w:pPr>
            <w:r>
              <w:t xml:space="preserve">ZAR 295.80</w:t>
            </w:r>
          </w:p>
        </w:tc>
        <w:tc>
          <w:tcPr/>
          <w:p>
            <w:pPr>
              <w:pStyle w:val="Compact"/>
              <w:jc w:val="left"/>
            </w:pPr>
            <w:r>
              <w:t xml:space="preserve">ZAR 276.40</w:t>
            </w:r>
          </w:p>
        </w:tc>
        <w:tc>
          <w:tcPr/>
          <w:p>
            <w:pPr>
              <w:pStyle w:val="Compact"/>
              <w:jc w:val="left"/>
            </w:pPr>
            <w:r>
              <w:t xml:space="preserve">+7.0%</w:t>
            </w:r>
          </w:p>
        </w:tc>
      </w:tr>
      <w:tr>
        <w:tc>
          <w:tcPr/>
          <w:p>
            <w:pPr>
              <w:pStyle w:val="Compact"/>
              <w:jc w:val="left"/>
            </w:pPr>
            <w:r>
              <w:t xml:space="preserve">Pharmacist Consultation Rate</w:t>
            </w:r>
          </w:p>
        </w:tc>
        <w:tc>
          <w:tcPr/>
          <w:p>
            <w:pPr>
              <w:pStyle w:val="Compact"/>
              <w:jc w:val="left"/>
            </w:pPr>
            <w:r>
              <w:t xml:space="preserve">68% of prescription customers</w:t>
            </w:r>
          </w:p>
        </w:tc>
        <w:tc>
          <w:tcPr/>
          <w:p>
            <w:pPr>
              <w:pStyle w:val="Compact"/>
              <w:jc w:val="left"/>
            </w:pPr>
            <w:r>
              <w:t xml:space="preserve">59% of prescription customers</w:t>
            </w:r>
          </w:p>
        </w:tc>
        <w:tc>
          <w:tcPr/>
          <w:p>
            <w:pPr>
              <w:pStyle w:val="Compact"/>
              <w:jc w:val="left"/>
            </w:pPr>
            <w:r>
              <w:t xml:space="preserve">+9.1%</w:t>
            </w:r>
          </w:p>
        </w:tc>
      </w:tr>
    </w:tbl>
    <w:bookmarkEnd w:id="21"/>
    <w:bookmarkStart w:id="22" w:name="Xff13d978f3ce10ee59a4a67eb43d1a375a36034"/>
    <w:p>
      <w:pPr>
        <w:pStyle w:val="Heading2"/>
      </w:pPr>
      <w:r>
        <w:t xml:space="preserve">Analysis: Pharmacist Impact on Sales Growth in Johannesburg</w:t>
      </w:r>
    </w:p>
    <w:p>
      <w:pPr>
        <w:pStyle w:val="FirstParagraph"/>
      </w:pPr>
      <w:r>
        <w:t xml:space="preserve">The remarkable performance in South Africa Johannesburg is directly linked to the proactive role of our certified Pharmacist team. Unlike generic retail pharmacies, our Pharmacist-led model has created distinctive value through:</w:t>
      </w:r>
    </w:p>
    <w:p>
      <w:pPr>
        <w:numPr>
          <w:ilvl w:val="0"/>
          <w:numId w:val="1001"/>
        </w:numPr>
        <w:pStyle w:val="Compact"/>
      </w:pPr>
      <w:r>
        <w:rPr>
          <w:bCs/>
          <w:b/>
        </w:rPr>
        <w:t xml:space="preserve">Medication Therapy Management (MTM):</w:t>
      </w:r>
      <w:r>
        <w:t xml:space="preserve"> </w:t>
      </w:r>
      <w:r>
        <w:t xml:space="preserve">Our Johannesburg Pharmacists conducted 1,875 MTM consultations, resolving 42% of potential drug interactions before dispensing. This clinical service increased patient loyalty by 27% and drove repeat business.</w:t>
      </w:r>
    </w:p>
    <w:p>
      <w:pPr>
        <w:numPr>
          <w:ilvl w:val="0"/>
          <w:numId w:val="1001"/>
        </w:numPr>
        <w:pStyle w:val="Compact"/>
      </w:pPr>
      <w:r>
        <w:rPr>
          <w:bCs/>
          <w:b/>
        </w:rPr>
        <w:t xml:space="preserve">Disease State Education:</w:t>
      </w:r>
      <w:r>
        <w:t xml:space="preserve"> </w:t>
      </w:r>
      <w:r>
        <w:t xml:space="preserve">Targeted programs for hypertension (38% increase in related product sales) and diabetes (29% growth in glucose monitoring supplies) were spearheaded by local Pharmacists, demonstrating community health leadership.</w:t>
      </w:r>
    </w:p>
    <w:p>
      <w:pPr>
        <w:numPr>
          <w:ilvl w:val="0"/>
          <w:numId w:val="1001"/>
        </w:numPr>
        <w:pStyle w:val="Compact"/>
      </w:pPr>
      <w:r>
        <w:rPr>
          <w:bCs/>
          <w:b/>
        </w:rPr>
        <w:t xml:space="preserve">Product Bundling Strategy:</w:t>
      </w:r>
      <w:r>
        <w:t xml:space="preserve"> </w:t>
      </w:r>
      <w:r>
        <w:t xml:space="preserve">Pharmacist recommendations for complementary wellness products increased average basket size. For example, a blood pressure medication sale now commonly includes an automated cuff and dietary supplement bundle (32% higher margin).</w:t>
      </w:r>
    </w:p>
    <w:p>
      <w:pPr>
        <w:pStyle w:val="FirstParagraph"/>
      </w:pPr>
      <w:r>
        <w:t xml:space="preserve">In South Africa Johannesburg's competitive pharmacy landscape, our Pharmacist team has become the primary differentiator. The 68% consultation rate represents a 15-point advantage over regional competitors, directly translating to higher customer lifetime value and reduced prescription abandonment rates.</w:t>
      </w:r>
    </w:p>
    <w:bookmarkEnd w:id="22"/>
    <w:bookmarkStart w:id="23" w:name="Xecad5f7933f7ddf4752944bbf22b723e10b05e3"/>
    <w:p>
      <w:pPr>
        <w:pStyle w:val="Heading2"/>
      </w:pPr>
      <w:r>
        <w:t xml:space="preserve">Challenges in the South Africa Johannesburg Market</w:t>
      </w:r>
    </w:p>
    <w:p>
      <w:pPr>
        <w:pStyle w:val="FirstParagraph"/>
      </w:pPr>
      <w:r>
        <w:t xml:space="preserve">While results are strong, several market-specific challenges require strategic attention:</w:t>
      </w:r>
    </w:p>
    <w:p>
      <w:pPr>
        <w:numPr>
          <w:ilvl w:val="0"/>
          <w:numId w:val="1002"/>
        </w:numPr>
        <w:pStyle w:val="Compact"/>
      </w:pPr>
      <w:r>
        <w:rPr>
          <w:bCs/>
          <w:b/>
        </w:rPr>
        <w:t xml:space="preserve">National Health Insurance (NHI) Implementation:</w:t>
      </w:r>
      <w:r>
        <w:t xml:space="preserve"> </w:t>
      </w:r>
      <w:r>
        <w:t xml:space="preserve">While not yet fully operational, the impending NHI framework creates uncertainty in government prescription volumes. Our Johannesburg Pharmacist network is developing contingency plans for potential volume shifts.</w:t>
      </w:r>
    </w:p>
    <w:p>
      <w:pPr>
        <w:numPr>
          <w:ilvl w:val="0"/>
          <w:numId w:val="1002"/>
        </w:numPr>
        <w:pStyle w:val="Compact"/>
      </w:pPr>
      <w:r>
        <w:rPr>
          <w:bCs/>
          <w:b/>
        </w:rPr>
        <w:t xml:space="preserve">Economic Pressures:</w:t>
      </w:r>
      <w:r>
        <w:t xml:space="preserve"> </w:t>
      </w:r>
      <w:r>
        <w:t xml:space="preserve">Inflationary trends impacted consumer spending on non-essential wellness items by 8.3% in Q3, though our Pharmacist-led education programs mitigated this through value-based recommendations.</w:t>
      </w:r>
    </w:p>
    <w:p>
      <w:pPr>
        <w:numPr>
          <w:ilvl w:val="0"/>
          <w:numId w:val="1002"/>
        </w:numPr>
        <w:pStyle w:val="Compact"/>
      </w:pPr>
      <w:r>
        <w:rPr>
          <w:bCs/>
          <w:b/>
        </w:rPr>
        <w:t xml:space="preserve">Regulatory Compliance:</w:t>
      </w:r>
      <w:r>
        <w:t xml:space="preserve"> </w:t>
      </w:r>
      <w:r>
        <w:t xml:space="preserve">Stricter dispensing protocols under the Medicines and Related Substances Act have increased processing times by 12%. Our Johannesburg Pharmacist teams are optimizing workflows to maintain service levels.</w:t>
      </w:r>
    </w:p>
    <w:bookmarkEnd w:id="23"/>
    <w:bookmarkStart w:id="24" w:name="recommendations-for-continued-growth"/>
    <w:p>
      <w:pPr>
        <w:pStyle w:val="Heading2"/>
      </w:pPr>
      <w:r>
        <w:t xml:space="preserve">Recommendations for Continued Growth</w:t>
      </w:r>
    </w:p>
    <w:p>
      <w:pPr>
        <w:pStyle w:val="FirstParagraph"/>
      </w:pPr>
      <w:r>
        <w:t xml:space="preserve">Based on this Sales Report, we propose the following strategies to leverage our Pharmacist advantage in South Africa Johannesburg:</w:t>
      </w:r>
    </w:p>
    <w:p>
      <w:pPr>
        <w:numPr>
          <w:ilvl w:val="0"/>
          <w:numId w:val="1003"/>
        </w:numPr>
        <w:pStyle w:val="Compact"/>
      </w:pPr>
      <w:r>
        <w:rPr>
          <w:bCs/>
          <w:b/>
        </w:rPr>
        <w:t xml:space="preserve">Expand Community Health Clinics:</w:t>
      </w:r>
      <w:r>
        <w:t xml:space="preserve"> </w:t>
      </w:r>
      <w:r>
        <w:t xml:space="preserve">Partner with local clinics for Pharmacist-led health screenings at community centers (e.g., Soweto, Alexandra), targeting high-risk populations. Projected to generate R285k additional monthly revenue from new patient acquisition.</w:t>
      </w:r>
    </w:p>
    <w:p>
      <w:pPr>
        <w:numPr>
          <w:ilvl w:val="0"/>
          <w:numId w:val="1003"/>
        </w:numPr>
        <w:pStyle w:val="Compact"/>
      </w:pPr>
      <w:r>
        <w:rPr>
          <w:bCs/>
          <w:b/>
        </w:rPr>
        <w:t xml:space="preserve">Technology Integration:</w:t>
      </w:r>
      <w:r>
        <w:t xml:space="preserve"> </w:t>
      </w:r>
      <w:r>
        <w:t xml:space="preserve">Implement AI-powered prescription management tools to reduce dispensing time by 15%, freeing Pharmacist staff for more consultative services without compromising service quality in our busy Johannesburg locations.</w:t>
      </w:r>
    </w:p>
    <w:p>
      <w:pPr>
        <w:numPr>
          <w:ilvl w:val="0"/>
          <w:numId w:val="1003"/>
        </w:numPr>
        <w:pStyle w:val="Compact"/>
      </w:pPr>
      <w:r>
        <w:rPr>
          <w:bCs/>
          <w:b/>
        </w:rPr>
        <w:t xml:space="preserve">Specialized Pharmacist Training:</w:t>
      </w:r>
      <w:r>
        <w:t xml:space="preserve"> </w:t>
      </w:r>
      <w:r>
        <w:t xml:space="preserve">Develop disease-specific certification programs (e.g., HIV/AIDS, Tuberculosis) to address South Africa's unique health challenges, positioning our Johannesburg pharmacies as clinical authorities.</w:t>
      </w:r>
    </w:p>
    <w:p>
      <w:pPr>
        <w:numPr>
          <w:ilvl w:val="0"/>
          <w:numId w:val="1003"/>
        </w:numPr>
        <w:pStyle w:val="Compact"/>
      </w:pPr>
      <w:r>
        <w:rPr>
          <w:bCs/>
          <w:b/>
        </w:rPr>
        <w:t xml:space="preserve">Sustainable Product Sourcing:</w:t>
      </w:r>
      <w:r>
        <w:t xml:space="preserve"> </w:t>
      </w:r>
      <w:r>
        <w:t xml:space="preserve">Introduce locally manufactured wellness products (partnering with South African producers) to reduce costs by 18% while supporting the national economy and appealing to conscious consumers in Johannesburg.</w:t>
      </w:r>
    </w:p>
    <w:bookmarkEnd w:id="24"/>
    <w:bookmarkStart w:id="25" w:name="conclusion"/>
    <w:p>
      <w:pPr>
        <w:pStyle w:val="Heading2"/>
      </w:pPr>
      <w:r>
        <w:t xml:space="preserve">Conclusion</w:t>
      </w:r>
    </w:p>
    <w:p>
      <w:pPr>
        <w:pStyle w:val="FirstParagraph"/>
      </w:pPr>
      <w:r>
        <w:t xml:space="preserve">This Q3 Sales Report unequivocally demonstrates that our Pharmacist-centric model drives sustainable growth within the South Africa Johannesburg market. The 14.7% revenue increase, coupled with a 9.1% rise in Pharmacist consultation rates, confirms that clinical expertise is not just a differentiator but the core engine of our success.</w:t>
      </w:r>
    </w:p>
    <w:p>
      <w:pPr>
        <w:pStyle w:val="BodyText"/>
      </w:pPr>
      <w:r>
        <w:t xml:space="preserve">As we move into Q4, we will double down on community health initiatives where our Pharmacist teams excel. The Johannesburg market's healthcare demands require more than transactional pharmacy services – it requires trusted health advisors. Our Pharmacist staff have proven they are uniquely positioned to deliver this value, and the numbers bear this out. With strategic investment in their professional development and technology support, we project continued 12-15% quarterly growth for our South Africa Johannesburg operations.</w:t>
      </w:r>
    </w:p>
    <w:p>
      <w:pPr>
        <w:pStyle w:val="BodyText"/>
      </w:pPr>
      <w:r>
        <w:t xml:space="preserve">Ultimately, this Sales Report affirms that in the competitive landscape of South Africa Johannesburg pharmacy retail, a skilled Pharmacist isn't just part of the business – they are the business. Their clinical judgment transforms customers into loyal health partners, driving revenue while serving community needs with excellence. We remain confident that our Pharmacist-led approach will continue to set the standard for healthcare retail across Gauteng Province and beyond.</w:t>
      </w:r>
    </w:p>
    <w:p>
      <w:pPr>
        <w:pStyle w:val="BodyText"/>
      </w:pPr>
      <w:r>
        <w:t xml:space="preserve">© 2023 MetroHealth Pharmacy Group | Certified Pharmacist-Managed Operations | South Africa Johannesburg</w:t>
      </w:r>
    </w:p>
    <w:p>
      <w:pPr>
        <w:pStyle w:val="BodyText"/>
      </w:pPr>
      <w:r>
        <w:t xml:space="preserve">This document is confidential and intended solely for internal use by MetroHealth Pharmacy Group management. Unauthorized distribution prohibited.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Pharmacist Sales Report</dc:title>
  <dc:creator/>
  <dc:language>en</dc:language>
  <cp:keywords/>
  <dcterms:created xsi:type="dcterms:W3CDTF">2026-07-24T13:02:05Z</dcterms:created>
  <dcterms:modified xsi:type="dcterms:W3CDTF">2026-07-24T13:02:05Z</dcterms:modified>
</cp:coreProperties>
</file>

<file path=docProps/custom.xml><?xml version="1.0" encoding="utf-8"?>
<Properties xmlns="http://schemas.openxmlformats.org/officeDocument/2006/custom-properties" xmlns:vt="http://schemas.openxmlformats.org/officeDocument/2006/docPropsVTypes"/>
</file>