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30" w:name="X5a8bdb451999e4ebe01f7ca7128e9c43324d546"/>
    <w:p>
      <w:pPr>
        <w:pStyle w:val="Heading1"/>
      </w:pPr>
      <w:r>
        <w:t xml:space="preserve">SALES REPORT FOR PHARMACIST PERFORMANCE IN SWITZERLAND ZURICH</w:t>
      </w:r>
    </w:p>
    <w:p>
      <w:pPr>
        <w:pStyle w:val="FirstParagraph"/>
      </w:pPr>
      <w:r>
        <w:t xml:space="preserve">Prepared for Zurich Pharmacy Management Committee | Q3 2023</w:t>
      </w:r>
    </w:p>
    <w:bookmarkStart w:id="20" w:name="executive-summary"/>
    <w:p>
      <w:pPr>
        <w:pStyle w:val="Heading2"/>
      </w:pPr>
      <w:r>
        <w:t xml:space="preserve">Executive Summary</w:t>
      </w:r>
    </w:p>
    <w:p>
      <w:pPr>
        <w:pStyle w:val="FirstParagraph"/>
      </w:pPr>
      <w:r>
        <w:t xml:space="preserve">This comprehensive Sales Report details the performance metrics of our pharmacy operations across Switzerland Zurich, with specific focus on pharmacist-led sales strategies and customer engagement. The report covers a three-month period (July-September 2023) and demonstrates how our certified pharmacists have navigated Switzerland's unique pharmaceutical landscape to achieve sustainable growth. With Zurich serving as Switzerland's commercial hub and home to over 400,000 residents, our pharmacy network has strategically positioned itself at the forefront of community healthcare delivery through exceptional pharmacist expertise.</w:t>
      </w:r>
    </w:p>
    <w:bookmarkEnd w:id="20"/>
    <w:bookmarkStart w:id="21" w:name="market-context-in-switzerland-zurich"/>
    <w:p>
      <w:pPr>
        <w:pStyle w:val="Heading2"/>
      </w:pPr>
      <w:r>
        <w:t xml:space="preserve">Market Context in Switzerland Zurich</w:t>
      </w:r>
    </w:p>
    <w:p>
      <w:pPr>
        <w:pStyle w:val="FirstParagraph"/>
      </w:pPr>
      <w:r>
        <w:t xml:space="preserve">Zurich's pharmaceutical market operates under stringent Swiss regulatory frameworks governed by the Federal Office of Public Health (FOPH) and the Swiss Pharmacovigilance System. As a pharmacist operating within this ecosystem, our team must balance clinical expertise with commercial acumen while maintaining compliance across all sales channels. The Zurich market shows distinctive characteristics:</w:t>
      </w:r>
    </w:p>
    <w:p>
      <w:pPr>
        <w:numPr>
          <w:ilvl w:val="0"/>
          <w:numId w:val="1001"/>
        </w:numPr>
        <w:pStyle w:val="Compact"/>
      </w:pPr>
      <w:r>
        <w:rPr>
          <w:bCs/>
          <w:b/>
        </w:rPr>
        <w:t xml:space="preserve">Demographic Shift:</w:t>
      </w:r>
      <w:r>
        <w:t xml:space="preserve"> </w:t>
      </w:r>
      <w:r>
        <w:t xml:space="preserve">Aging population (19% &gt;65 years) driving demand for chronic disease management products</w:t>
      </w:r>
    </w:p>
    <w:p>
      <w:pPr>
        <w:numPr>
          <w:ilvl w:val="0"/>
          <w:numId w:val="1001"/>
        </w:numPr>
        <w:pStyle w:val="Compact"/>
      </w:pPr>
      <w:r>
        <w:rPr>
          <w:bCs/>
          <w:b/>
        </w:rPr>
        <w:t xml:space="preserve">Digital Integration:</w:t>
      </w:r>
      <w:r>
        <w:t xml:space="preserve"> </w:t>
      </w:r>
      <w:r>
        <w:t xml:space="preserve">Over 78% of Zurich residents use digital prescription services, requiring pharmacist-led telehealth support</w:t>
      </w:r>
    </w:p>
    <w:p>
      <w:pPr>
        <w:numPr>
          <w:ilvl w:val="0"/>
          <w:numId w:val="1001"/>
        </w:numPr>
        <w:pStyle w:val="Compact"/>
      </w:pPr>
      <w:r>
        <w:rPr>
          <w:bCs/>
          <w:b/>
        </w:rPr>
        <w:t xml:space="preserve">Premiumization Trend:</w:t>
      </w:r>
      <w:r>
        <w:t xml:space="preserve"> </w:t>
      </w:r>
      <w:r>
        <w:t xml:space="preserve">Swiss consumers increasingly value high-quality, locally sourced wellness products over mass-market alternatives</w:t>
      </w:r>
    </w:p>
    <w:p>
      <w:pPr>
        <w:pStyle w:val="FirstParagraph"/>
      </w:pPr>
      <w:r>
        <w:t xml:space="preserve">This environment demands that every pharmacist serves as both clinical advisor and sales professional – a dual role critical to our Switzerland Zurich operations.</w:t>
      </w:r>
    </w:p>
    <w:bookmarkEnd w:id="21"/>
    <w:bookmarkStart w:id="22" w:name="key-sales-performance-metrics"/>
    <w:p>
      <w:pPr>
        <w:pStyle w:val="Heading2"/>
      </w:pPr>
      <w:r>
        <w:t xml:space="preserve">Key Sales Performance Metrics</w:t>
      </w:r>
    </w:p>
    <w:p>
      <w:pPr>
        <w:pStyle w:val="FirstParagraph"/>
      </w:pPr>
      <w:r>
        <w:t xml:space="preserve">Product Category</w:t>
      </w:r>
    </w:p>
    <w:p>
      <w:pPr>
        <w:pStyle w:val="BodyText"/>
      </w:pPr>
      <w:r>
        <w:t xml:space="preserve">Q3 Sales (CHF)</w:t>
      </w:r>
    </w:p>
    <w:p>
      <w:pPr>
        <w:pStyle w:val="BodyText"/>
      </w:pPr>
      <w:r>
        <w:t xml:space="preserve">% Change vs Q2</w:t>
      </w:r>
    </w:p>
    <w:p>
      <w:pPr>
        <w:pStyle w:val="BodyText"/>
      </w:pPr>
      <w:r>
        <w:t xml:space="preserve">Pharmacist-Driven Growth Factor</w:t>
      </w:r>
    </w:p>
    <w:p>
      <w:pPr>
        <w:pStyle w:val="BodyText"/>
      </w:pPr>
      <w:r>
        <w:t xml:space="preserve">Prescription Medications</w:t>
      </w:r>
    </w:p>
    <w:p>
      <w:pPr>
        <w:pStyle w:val="BodyText"/>
      </w:pPr>
      <w:r>
        <w:t xml:space="preserve">385,200</w:t>
      </w:r>
    </w:p>
    <w:p>
      <w:pPr>
        <w:pStyle w:val="BodyText"/>
      </w:pPr>
      <w:r>
        <w:t xml:space="preserve">+4.2%</w:t>
      </w:r>
    </w:p>
    <w:p>
      <w:pPr>
        <w:pStyle w:val="BodyText"/>
      </w:pPr>
      <w:r>
        <w:t xml:space="preserve">17% through personalized follow-up consultations</w:t>
      </w:r>
    </w:p>
    <w:p>
      <w:pPr>
        <w:pStyle w:val="BodyText"/>
      </w:pPr>
      <w:r>
        <w:t xml:space="preserve">Omnibus Health &amp; Wellness</w:t>
      </w:r>
    </w:p>
    <w:p>
      <w:pPr>
        <w:pStyle w:val="BodyText"/>
      </w:pPr>
      <w:r>
        <w:t xml:space="preserve">218,500</w:t>
      </w:r>
    </w:p>
    <w:p>
      <w:pPr>
        <w:pStyle w:val="BodyText"/>
      </w:pPr>
      <w:r>
        <w:t xml:space="preserve">+12.8%</w:t>
      </w:r>
    </w:p>
    <w:p>
      <w:pPr>
        <w:pStyle w:val="BodyText"/>
      </w:pPr>
      <w:r>
        <w:t xml:space="preserve">34% via pharmacist nutritional counseling</w:t>
      </w:r>
    </w:p>
    <w:p>
      <w:pPr>
        <w:pStyle w:val="BodyText"/>
      </w:pPr>
      <w:r>
        <w:t xml:space="preserve">Digital Health Services</w:t>
      </w:r>
    </w:p>
    <w:p>
      <w:pPr>
        <w:pStyle w:val="BodyText"/>
      </w:pPr>
      <w:r>
        <w:t xml:space="preserve">97,600(e.g., medication adherence apps)</w:t>
      </w:r>
    </w:p>
    <w:p>
      <w:pPr>
        <w:pStyle w:val="BodyText"/>
      </w:pPr>
      <w:r>
        <w:rPr>
          <w:bCs/>
          <w:b/>
        </w:rPr>
        <w:t xml:space="preserve">Note:</w:t>
      </w:r>
      <w:r>
        <w:t xml:space="preserve"> </w:t>
      </w:r>
      <w:r>
        <w:t xml:space="preserve">Pharmacist-led consultations directly contributed to 82% of wellness product sales through evidence-based recommendations, aligning with Switzerland's healthcare quality standards.</w:t>
      </w:r>
    </w:p>
    <w:bookmarkEnd w:id="22"/>
    <w:bookmarkStart w:id="26" w:name="Xae46f44352135ba526c96596897faa07bdcb8db"/>
    <w:p>
      <w:pPr>
        <w:pStyle w:val="Heading2"/>
      </w:pPr>
      <w:r>
        <w:t xml:space="preserve">Pharmacist-Centric Sales Strategy Analysis</w:t>
      </w:r>
    </w:p>
    <w:p>
      <w:pPr>
        <w:pStyle w:val="FirstParagraph"/>
      </w:pPr>
      <w:r>
        <w:t xml:space="preserve">In Switzerland Zurich, our pharmacist team has implemented a specialized sales approach that prioritizes clinical credibility over transactional selling. This strategy manifests in three key pillars:</w:t>
      </w:r>
    </w:p>
    <w:bookmarkStart w:id="23" w:name="clinical-consultation-integration"/>
    <w:p>
      <w:pPr>
        <w:pStyle w:val="Heading3"/>
      </w:pPr>
      <w:r>
        <w:t xml:space="preserve">1. Clinical Consultation Integration</w:t>
      </w:r>
    </w:p>
    <w:p>
      <w:pPr>
        <w:pStyle w:val="FirstParagraph"/>
      </w:pPr>
      <w:r>
        <w:t xml:space="preserve">Every pharmacist at our Zurich locations conducts mandatory 20-minute medication reviews for chronic condition patients (diabetes, hypertension). This practice generated CHF 143,850 in repeat prescriptions and reduced patient discontinuation rates by 27% compared to national averages. The success demonstrates how Swiss pharmacists can transform sales interactions into value-driven healthcare encounters.</w:t>
      </w:r>
    </w:p>
    <w:bookmarkEnd w:id="23"/>
    <w:bookmarkStart w:id="24" w:name="zurich-specific-product-curation"/>
    <w:p>
      <w:pPr>
        <w:pStyle w:val="Heading3"/>
      </w:pPr>
      <w:r>
        <w:t xml:space="preserve">2. Zurich-Specific Product Curation</w:t>
      </w:r>
    </w:p>
    <w:p>
      <w:pPr>
        <w:pStyle w:val="FirstParagraph"/>
      </w:pPr>
      <w:r>
        <w:t xml:space="preserve">We developed a localized wellness range featuring products aligned with Zurich's alpine lifestyle and Swiss dietary preferences:</w:t>
      </w:r>
    </w:p>
    <w:p>
      <w:pPr>
        <w:numPr>
          <w:ilvl w:val="0"/>
          <w:numId w:val="1002"/>
        </w:numPr>
        <w:pStyle w:val="Compact"/>
      </w:pPr>
      <w:r>
        <w:t xml:space="preserve">Schweizer Bergkräuter (Swiss mountain herbs) supplements</w:t>
      </w:r>
    </w:p>
    <w:p>
      <w:pPr>
        <w:numPr>
          <w:ilvl w:val="0"/>
          <w:numId w:val="1002"/>
        </w:numPr>
        <w:pStyle w:val="Compact"/>
      </w:pPr>
      <w:r>
        <w:t xml:space="preserve">Gluten-free bakery items from Zurich-based artisan bakeries</w:t>
      </w:r>
    </w:p>
    <w:p>
      <w:pPr>
        <w:numPr>
          <w:ilvl w:val="0"/>
          <w:numId w:val="1002"/>
        </w:numPr>
        <w:pStyle w:val="Compact"/>
      </w:pPr>
      <w:r>
        <w:t xml:space="preserve">Clinically validated stress management kits for Zurich's high-stress professional demographic</w:t>
      </w:r>
    </w:p>
    <w:p>
      <w:pPr>
        <w:pStyle w:val="FirstParagraph"/>
      </w:pPr>
      <w:r>
        <w:t xml:space="preserve">This localized curation, managed by our lead pharmacist team, drove 32% of our wellness category sales – significantly above industry benchmarks.</w:t>
      </w:r>
    </w:p>
    <w:bookmarkEnd w:id="24"/>
    <w:bookmarkStart w:id="25" w:name="digital-patient-engagement"/>
    <w:p>
      <w:pPr>
        <w:pStyle w:val="Heading3"/>
      </w:pPr>
      <w:r>
        <w:t xml:space="preserve">2. Digital Patient Engagement</w:t>
      </w:r>
    </w:p>
    <w:p>
      <w:pPr>
        <w:pStyle w:val="FirstParagraph"/>
      </w:pPr>
      <w:r>
        <w:t xml:space="preserve">Recognizing Zurich's tech-savvy population, our pharmacists implemented a digital health ecosystem:</w:t>
      </w:r>
    </w:p>
    <w:p>
      <w:pPr>
        <w:numPr>
          <w:ilvl w:val="0"/>
          <w:numId w:val="1003"/>
        </w:numPr>
        <w:pStyle w:val="Compact"/>
      </w:pPr>
      <w:r>
        <w:t xml:space="preserve">Swiss-registered medication management app with pharmacist oversight</w:t>
      </w:r>
    </w:p>
    <w:p>
      <w:pPr>
        <w:numPr>
          <w:ilvl w:val="0"/>
          <w:numId w:val="1003"/>
        </w:numPr>
        <w:pStyle w:val="Compact"/>
      </w:pPr>
      <w:r>
        <w:t xml:space="preserve">Weekly live Q&amp;A sessions via Zurich Pharmacy's telehealth platform</w:t>
      </w:r>
    </w:p>
    <w:p>
      <w:pPr>
        <w:numPr>
          <w:ilvl w:val="0"/>
          <w:numId w:val="1003"/>
        </w:numPr>
        <w:pStyle w:val="Compact"/>
      </w:pPr>
      <w:r>
        <w:t xml:space="preserve">SMS adherence reminders integrated with Switzerland's national eHealth system</w:t>
      </w:r>
    </w:p>
    <w:p>
      <w:pPr>
        <w:pStyle w:val="FirstParagraph"/>
      </w:pPr>
      <w:r>
        <w:t xml:space="preserve">This initiative increased digital service adoption by 68% and generated CHF 72,400 in recurring revenue – showcasing how Swiss pharmacists can leverage technology to enhance sales while improving patient outcomes.</w:t>
      </w:r>
    </w:p>
    <w:bookmarkEnd w:id="25"/>
    <w:bookmarkEnd w:id="26"/>
    <w:bookmarkStart w:id="27" w:name="market-challenges-pharmacist-response"/>
    <w:p>
      <w:pPr>
        <w:pStyle w:val="Heading2"/>
      </w:pPr>
      <w:r>
        <w:t xml:space="preserve">Market Challenges &amp; Pharmacist Response</w:t>
      </w:r>
    </w:p>
    <w:p>
      <w:pPr>
        <w:pStyle w:val="FirstParagraph"/>
      </w:pPr>
      <w:r>
        <w:t xml:space="preserve">Operating as a pharmacist in Switzerland Zurich presents unique challenges requiring strategic adaptation:</w:t>
      </w:r>
    </w:p>
    <w:p>
      <w:pPr>
        <w:numPr>
          <w:ilvl w:val="0"/>
          <w:numId w:val="1004"/>
        </w:numPr>
        <w:pStyle w:val="Compact"/>
      </w:pPr>
      <w:r>
        <w:rPr>
          <w:bCs/>
          <w:b/>
        </w:rPr>
        <w:t xml:space="preserve">Regulatory Complexity:</w:t>
      </w:r>
      <w:r>
        <w:t xml:space="preserve"> </w:t>
      </w:r>
      <w:r>
        <w:t xml:space="preserve">Swiss pharmaceutical regulations require extensive documentation. Our pharmacists reduced compliance errors by 41% through standardized digital workflow templates.</w:t>
      </w:r>
    </w:p>
    <w:p>
      <w:pPr>
        <w:numPr>
          <w:ilvl w:val="0"/>
          <w:numId w:val="1004"/>
        </w:numPr>
        <w:pStyle w:val="Compact"/>
      </w:pPr>
      <w:r>
        <w:rPr>
          <w:bCs/>
          <w:b/>
        </w:rPr>
        <w:t xml:space="preserve">Competitive Pressure:</w:t>
      </w:r>
      <w:r>
        <w:t xml:space="preserve"> </w:t>
      </w:r>
      <w:r>
        <w:t xml:space="preserve">Large chain pharmacies dominate price-sensitive categories. We countered by emphasizing our pharmacist's clinical expertise in all sales interactions, resulting in 76% higher customer retention.</w:t>
      </w:r>
    </w:p>
    <w:p>
      <w:pPr>
        <w:numPr>
          <w:ilvl w:val="0"/>
          <w:numId w:val="1004"/>
        </w:numPr>
        <w:pStyle w:val="Compact"/>
      </w:pPr>
      <w:r>
        <w:rPr>
          <w:bCs/>
          <w:b/>
        </w:rPr>
        <w:t xml:space="preserve">Labor Constraints:</w:t>
      </w:r>
      <w:r>
        <w:t xml:space="preserve"> </w:t>
      </w:r>
      <w:r>
        <w:t xml:space="preserve">Zurich faces pharmacy staffing shortages. Pharmacists implemented cross-training protocols allowing certified technicians to handle basic inventory management under direct supervision.</w:t>
      </w:r>
    </w:p>
    <w:p>
      <w:pPr>
        <w:pStyle w:val="FirstParagraph"/>
      </w:pPr>
      <w:r>
        <w:t xml:space="preserve">The pharmacist-led response to these challenges has solidified our position as a premium healthcare destination within Switzerland Zurich, with customer satisfaction scores averaging 4.8/5 – above the national average of 4.3.</w:t>
      </w:r>
    </w:p>
    <w:bookmarkEnd w:id="27"/>
    <w:bookmarkStart w:id="28" w:name="Xec5cf6bf9a3b59bfb831ea4b9775e595c2fea9d"/>
    <w:p>
      <w:pPr>
        <w:pStyle w:val="Heading2"/>
      </w:pPr>
      <w:r>
        <w:t xml:space="preserve">Strategic Recommendations for Switzerland Zurich Operations</w:t>
      </w:r>
    </w:p>
    <w:p>
      <w:pPr>
        <w:pStyle w:val="FirstParagraph"/>
      </w:pPr>
      <w:r>
        <w:t xml:space="preserve">Based on this Sales Report analysis, we propose three priority initiatives for our Zurich pharmacist team:</w:t>
      </w:r>
    </w:p>
    <w:p>
      <w:pPr>
        <w:numPr>
          <w:ilvl w:val="0"/>
          <w:numId w:val="1005"/>
        </w:numPr>
        <w:pStyle w:val="Compact"/>
      </w:pPr>
      <w:r>
        <w:rPr>
          <w:bCs/>
          <w:b/>
        </w:rPr>
        <w:t xml:space="preserve">Expand Preventive Health Bundles:</w:t>
      </w:r>
      <w:r>
        <w:t xml:space="preserve"> </w:t>
      </w:r>
      <w:r>
        <w:t xml:space="preserve">Develop Zurich-specific vaccination packages targeting seasonal influenza and travel health needs, with pharmacist-led counseling. Projected revenue increase: CHF 85,000 annually.</w:t>
      </w:r>
    </w:p>
    <w:p>
      <w:pPr>
        <w:numPr>
          <w:ilvl w:val="0"/>
          <w:numId w:val="1005"/>
        </w:numPr>
        <w:pStyle w:val="Compact"/>
      </w:pPr>
      <w:r>
        <w:rPr>
          <w:bCs/>
          <w:b/>
        </w:rPr>
        <w:t xml:space="preserve">Establish Pharmacist Partnerships:</w:t>
      </w:r>
      <w:r>
        <w:t xml:space="preserve"> </w:t>
      </w:r>
      <w:r>
        <w:t xml:space="preserve">Form clinical alliances with Zurich-based primary care physicians for coordinated chronic disease management programs (e.g., diabetes clinics).</w:t>
      </w:r>
    </w:p>
    <w:p>
      <w:pPr>
        <w:numPr>
          <w:ilvl w:val="0"/>
          <w:numId w:val="1005"/>
        </w:numPr>
        <w:pStyle w:val="Compact"/>
      </w:pPr>
      <w:r>
        <w:rPr>
          <w:bCs/>
          <w:b/>
        </w:rPr>
        <w:t xml:space="preserve">Cultural Localization Initiative:</w:t>
      </w:r>
      <w:r>
        <w:t xml:space="preserve"> </w:t>
      </w:r>
      <w:r>
        <w:t xml:space="preserve">Introduce multilingual health guides in Zurich's top 3 foreign languages (German, English, French) created by our pharmacists to serve the diverse expatriate community.</w:t>
      </w:r>
    </w:p>
    <w:bookmarkEnd w:id="28"/>
    <w:bookmarkStart w:id="29" w:name="conclusion"/>
    <w:p>
      <w:pPr>
        <w:pStyle w:val="Heading2"/>
      </w:pPr>
      <w:r>
        <w:t xml:space="preserve">Conclusion</w:t>
      </w:r>
    </w:p>
    <w:p>
      <w:pPr>
        <w:pStyle w:val="FirstParagraph"/>
      </w:pPr>
      <w:r>
        <w:t xml:space="preserve">This Sales Report unequivocally demonstrates that in Switzerland Zurich, pharmacist expertise directly drives sustainable revenue growth. Our data reveals that every CHF 1 invested in pharmacist-led clinical services generates CHF 3.72 in incremental sales through enhanced patient loyalty and premium product adoption. As the healthcare landscape evolves toward value-based models, our Zurich pharmacy network – led by clinically trained pharmacists – is uniquely positioned to become a benchmark for professional pharmaceutical practice across Switzerland.</w:t>
      </w:r>
    </w:p>
    <w:p>
      <w:pPr>
        <w:pStyle w:val="BodyText"/>
      </w:pPr>
      <w:r>
        <w:t xml:space="preserve">The success of this model validates the critical role of the pharmacist in modern healthcare economics. We recommend institutionalizing these pharmacist-centric sales strategies as standard operating procedure for all pharmacies within Switzerland Zurich, with particular emphasis on maintaining our commitment to clinical excellence while achieving commercial objectives.</w:t>
      </w:r>
    </w:p>
    <w:p>
      <w:pPr>
        <w:pStyle w:val="BodyText"/>
      </w:pPr>
      <w:r>
        <w:t xml:space="preserve">Prepared by: Zurich Pharmacy Management Analytics Team</w:t>
      </w:r>
      <w:r>
        <w:br/>
      </w:r>
      <w:r>
        <w:t xml:space="preserve">Approved by: Head Pharmacist, Swiss Pharmacy Association (Schweizer Apothekerverband)</w:t>
      </w:r>
      <w:r>
        <w:br/>
      </w:r>
      <w:r>
        <w:t xml:space="preserve">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Pharmacist Performance in Switzerland Zurich</dc:title>
  <dc:creator/>
  <dc:language>en</dc:language>
  <cp:keywords/>
  <dcterms:created xsi:type="dcterms:W3CDTF">2026-07-21T14:11:02Z</dcterms:created>
  <dcterms:modified xsi:type="dcterms:W3CDTF">2026-07-21T14:11:02Z</dcterms:modified>
</cp:coreProperties>
</file>

<file path=docProps/custom.xml><?xml version="1.0" encoding="utf-8"?>
<Properties xmlns="http://schemas.openxmlformats.org/officeDocument/2006/custom-properties" xmlns:vt="http://schemas.openxmlformats.org/officeDocument/2006/docPropsVTypes"/>
</file>