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26f2aaa6d943e19c6f6f3cd10379b9650c3cee"/>
    <w:p>
      <w:pPr>
        <w:pStyle w:val="Heading1"/>
      </w:pPr>
      <w:r>
        <w:t xml:space="preserve">Sales Report: Comprehensive Analysis of Pharmacy Operations in Tanzania Dar es Salaam</w:t>
      </w:r>
    </w:p>
    <w:p>
      <w:pPr>
        <w:pStyle w:val="FirstParagraph"/>
      </w:pPr>
      <w:r>
        <w:rPr>
          <w:bCs/>
          <w:b/>
        </w:rPr>
        <w:t xml:space="preserve">Prepared For:</w:t>
      </w:r>
      <w:r>
        <w:t xml:space="preserve"> </w:t>
      </w:r>
      <w:r>
        <w:t xml:space="preserve">Management Team, Pharmaceutical Retail Chain</w:t>
      </w:r>
      <w:r>
        <w:br/>
      </w:r>
      <w:r>
        <w:rPr>
          <w:bCs/>
          <w:b/>
        </w:rPr>
        <w:t xml:space="preserve">Reporting Period:</w:t>
      </w:r>
      <w:r>
        <w:t xml:space="preserve"> </w:t>
      </w:r>
      <w:r>
        <w:t xml:space="preserve">Q3 2023 (July 1 - September 30, 2023)</w:t>
      </w:r>
      <w:r>
        <w:br/>
      </w:r>
      <w:r>
        <w:rPr>
          <w:bCs/>
          <w:b/>
        </w:rPr>
        <w:t xml:space="preserve">Location:</w:t>
      </w:r>
      <w:r>
        <w:t xml:space="preserve"> </w:t>
      </w:r>
      <w:r>
        <w:t xml:space="preserve">Dar es Salaam, Tanzania</w:t>
      </w:r>
      <w:r>
        <w:br/>
      </w:r>
      <w:r>
        <w:rPr>
          <w:bCs/>
          <w:b/>
        </w:rPr>
        <w:t xml:space="preserve">Date Prepared:</w:t>
      </w:r>
      <w:r>
        <w:t xml:space="preserve"> </w:t>
      </w:r>
      <w:r>
        <w:t xml:space="preserve">October 15, 2023</w:t>
      </w:r>
    </w:p>
    <w:bookmarkStart w:id="20" w:name="i.-executive-summary"/>
    <w:p>
      <w:pPr>
        <w:pStyle w:val="Heading2"/>
      </w:pPr>
      <w:r>
        <w:t xml:space="preserve">I. Executive Summary</w:t>
      </w:r>
    </w:p>
    <w:p>
      <w:pPr>
        <w:pStyle w:val="FirstParagraph"/>
      </w:pPr>
      <w:r>
        <w:t xml:space="preserve">This Sales Report presents a detailed analysis of pharmacy performance across our five retail outlets in Tanzania Dar es Salaam during Q3 2023. As the lead Pharmacist overseeing these operations, I have compiled critical data demonstrating both strengths and areas requiring strategic intervention. Total sales reached TZS 148,750,000 (approximately USD $64,850), representing a 12% increase year-over-year despite regional supply chain disruptions. Notably, our focus on essential medicines aligned with Tanzania's National Health Policy has significantly boosted customer retention. This report confirms that the Pharmacist's role in inventory management and community health engagement directly impacts revenue growth in Dar es Salaam's competitive pharmaceutical market.</w:t>
      </w:r>
    </w:p>
    <w:bookmarkEnd w:id="20"/>
    <w:bookmarkStart w:id="23" w:name="ii.-sales-performance-breakdown"/>
    <w:p>
      <w:pPr>
        <w:pStyle w:val="Heading2"/>
      </w:pPr>
      <w:r>
        <w:t xml:space="preserve">II. Sales Performance Breakdown</w:t>
      </w:r>
    </w:p>
    <w:bookmarkStart w:id="21" w:name="a.-category-wise-revenue-analysis"/>
    <w:p>
      <w:pPr>
        <w:pStyle w:val="Heading3"/>
      </w:pPr>
      <w:r>
        <w:t xml:space="preserve">A. Category-Wise Revenue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(TZS)</w:t>
            </w:r>
          </w:p>
        </w:tc>
        <w:tc>
          <w:tcPr/>
          <w:p>
            <w:pPr>
              <w:pStyle w:val="Compact"/>
              <w:jc w:val="left"/>
            </w:pPr>
            <w:r>
              <w:t xml:space="preserve">% of Total Sales</w:t>
            </w:r>
          </w:p>
        </w:tc>
        <w:tc>
          <w:tcPr/>
          <w:p>
            <w:pPr>
              <w:pStyle w:val="Compact"/>
              <w:jc w:val="left"/>
            </w:pPr>
            <w:r>
              <w:t xml:space="preserve">Movement vs. Q2 2023</w:t>
            </w:r>
          </w:p>
        </w:tc>
      </w:tr>
      <w:tr>
        <w:tc>
          <w:tcPr/>
          <w:p>
            <w:pPr>
              <w:pStyle w:val="Compact"/>
              <w:jc w:val="left"/>
            </w:pPr>
            <w:r>
              <w:t xml:space="preserve">Antimalarials &amp; Antiparasitics</w:t>
            </w:r>
          </w:p>
        </w:tc>
        <w:tc>
          <w:tcPr/>
          <w:p>
            <w:pPr>
              <w:pStyle w:val="Compact"/>
              <w:jc w:val="left"/>
            </w:pPr>
            <w:r>
              <w:t xml:space="preserve">48,600,000</w:t>
            </w:r>
          </w:p>
        </w:tc>
        <w:tc>
          <w:tcPr/>
          <w:p>
            <w:pPr>
              <w:pStyle w:val="Compact"/>
              <w:jc w:val="left"/>
            </w:pPr>
            <w:r>
              <w:t xml:space="preserve">32.7%</w:t>
            </w:r>
          </w:p>
        </w:tc>
        <w:tc>
          <w:tcPr/>
          <w:p>
            <w:pPr>
              <w:pStyle w:val="Compact"/>
              <w:jc w:val="left"/>
            </w:pPr>
            <w:r>
              <w:t xml:space="preserve">+18% (Increased demand during rainy season)</w:t>
            </w:r>
          </w:p>
        </w:tc>
      </w:tr>
      <w:tr>
        <w:tc>
          <w:tcPr/>
          <w:p>
            <w:pPr>
              <w:pStyle w:val="Compact"/>
              <w:jc w:val="left"/>
            </w:pPr>
            <w:r>
              <w:t xml:space="preserve">Antibiotics &amp; Antivirals</w:t>
            </w:r>
          </w:p>
        </w:tc>
        <w:tc>
          <w:tcPr/>
          <w:p>
            <w:pPr>
              <w:pStyle w:val="Compact"/>
              <w:jc w:val="left"/>
            </w:pPr>
            <w:r>
              <w:t xml:space="preserve">39,450,000</w:t>
            </w:r>
          </w:p>
        </w:tc>
        <w:tc>
          <w:tcPr/>
          <w:p>
            <w:pPr>
              <w:pStyle w:val="Compact"/>
              <w:jc w:val="left"/>
            </w:pPr>
            <w:r>
              <w:t xml:space="preserve">26.5%</w:t>
            </w:r>
          </w:p>
        </w:tc>
        <w:tc>
          <w:tcPr/>
          <w:p>
            <w:pPr>
              <w:pStyle w:val="Compact"/>
              <w:jc w:val="left"/>
            </w:pPr>
            <w:r>
              <w:t xml:space="preserve">+9% (Post-peak malaria season)</w:t>
            </w:r>
          </w:p>
        </w:tc>
      </w:tr>
      <w:tr>
        <w:tc>
          <w:tcPr/>
          <w:p>
            <w:pPr>
              <w:pStyle w:val="Compact"/>
              <w:jc w:val="left"/>
            </w:pPr>
            <w:r>
              <w:t xml:space="preserve">Diabetes Management</w:t>
            </w:r>
          </w:p>
        </w:tc>
        <w:tc>
          <w:tcPr/>
          <w:p>
            <w:pPr>
              <w:pStyle w:val="Compact"/>
              <w:jc w:val="left"/>
            </w:pPr>
            <w:r>
              <w:t xml:space="preserve">22,875,000</w:t>
            </w:r>
          </w:p>
        </w:tc>
        <w:tc>
          <w:tcPr/>
          <w:p>
            <w:pPr>
              <w:pStyle w:val="Compact"/>
              <w:jc w:val="left"/>
            </w:pPr>
            <w:r>
              <w:t xml:space="preserve">15.4%</w:t>
            </w:r>
          </w:p>
        </w:tc>
        <w:tc>
          <w:tcPr/>
          <w:p>
            <w:pPr>
              <w:pStyle w:val="Compact"/>
              <w:jc w:val="left"/>
            </w:pPr>
            <w:r>
              <w:t xml:space="preserve">+24% (New diabetes awareness campaign)</w:t>
            </w:r>
          </w:p>
        </w:tc>
      </w:tr>
      <w:tr>
        <w:tc>
          <w:tcPr/>
          <w:p>
            <w:pPr>
              <w:pStyle w:val="Compact"/>
              <w:jc w:val="left"/>
            </w:pPr>
            <w:r>
              <w:t xml:space="preserve">Cough &amp; Cold Remedies</w:t>
            </w:r>
          </w:p>
        </w:tc>
        <w:tc>
          <w:tcPr/>
          <w:p>
            <w:pPr>
              <w:pStyle w:val="Compact"/>
              <w:jc w:val="left"/>
            </w:pPr>
            <w:r>
              <w:t xml:space="preserve">18,325,000</w:t>
            </w:r>
          </w:p>
        </w:tc>
        <w:tc>
          <w:tcPr/>
          <w:p>
            <w:pPr>
              <w:pStyle w:val="Compact"/>
              <w:jc w:val="left"/>
            </w:pPr>
            <w:r>
              <w:t xml:space="preserve">12.3%</w:t>
            </w:r>
          </w:p>
        </w:tc>
        <w:tc>
          <w:tcPr/>
          <w:p>
            <w:pPr>
              <w:pStyle w:val="Compact"/>
              <w:jc w:val="left"/>
            </w:pPr>
            <w:r>
              <w:t xml:space="preserve">-7% (Seasonal decline)</w:t>
            </w:r>
          </w:p>
        </w:tc>
      </w:tr>
      <w:tr>
        <w:tc>
          <w:tcPr/>
          <w:p>
            <w:pPr>
              <w:pStyle w:val="Compact"/>
              <w:jc w:val="left"/>
            </w:pPr>
            <w:r>
              <w:t xml:space="preserve">Nutritional Supplements</w:t>
            </w:r>
          </w:p>
        </w:tc>
        <w:tc>
          <w:tcPr/>
          <w:p>
            <w:pPr>
              <w:pStyle w:val="Compact"/>
              <w:jc w:val="left"/>
            </w:pPr>
            <w:r>
              <w:t xml:space="preserve">14,450,000</w:t>
            </w:r>
          </w:p>
        </w:tc>
        <w:tc>
          <w:tcPr/>
          <w:p>
            <w:pPr>
              <w:pStyle w:val="Compact"/>
              <w:jc w:val="left"/>
            </w:pPr>
            <w:r>
              <w:t xml:space="preserve">9.7%</w:t>
            </w:r>
          </w:p>
        </w:tc>
        <w:tc>
          <w:tcPr/>
          <w:p>
            <w:pPr>
              <w:pStyle w:val="Compact"/>
              <w:jc w:val="left"/>
            </w:pPr>
            <w:r>
              <w:t xml:space="preserve">+31% (Increased health-conscious consumers)</w:t>
            </w:r>
          </w:p>
        </w:tc>
      </w:tr>
    </w:tbl>
    <w:bookmarkEnd w:id="21"/>
    <w:bookmarkStart w:id="22" w:name="X077b9a83b427eeeeb90e21c3703cbb1a9d18991"/>
    <w:p>
      <w:pPr>
        <w:pStyle w:val="Heading3"/>
      </w:pPr>
      <w:r>
        <w:t xml:space="preserve">B. Geographic Performance in Dar es Salaam</w:t>
      </w:r>
    </w:p>
    <w:p>
      <w:pPr>
        <w:pStyle w:val="FirstParagraph"/>
      </w:pPr>
      <w:r>
        <w:t xml:space="preserve">Our pharmacies in key districts showed divergent patterns:</w:t>
      </w:r>
    </w:p>
    <w:p>
      <w:pPr>
        <w:numPr>
          <w:ilvl w:val="0"/>
          <w:numId w:val="1001"/>
        </w:numPr>
        <w:pStyle w:val="Compact"/>
      </w:pPr>
      <w:r>
        <w:rPr>
          <w:bCs/>
          <w:b/>
        </w:rPr>
        <w:t xml:space="preserve">Mbweni (Temeke District):</w:t>
      </w:r>
      <w:r>
        <w:t xml:space="preserve"> </w:t>
      </w:r>
      <w:r>
        <w:t xml:space="preserve">Highest sales volume (TZS 42.5M) driven by proximity to healthcare facilities. The Pharmacist implemented a mobile health outreach program, increasing foot traffic by 37%.</w:t>
      </w:r>
    </w:p>
    <w:p>
      <w:pPr>
        <w:numPr>
          <w:ilvl w:val="0"/>
          <w:numId w:val="1001"/>
        </w:numPr>
        <w:pStyle w:val="Compact"/>
      </w:pPr>
      <w:r>
        <w:rPr>
          <w:bCs/>
          <w:b/>
        </w:rPr>
        <w:t xml:space="preserve">Kariakoo:</w:t>
      </w:r>
      <w:r>
        <w:t xml:space="preserve"> </w:t>
      </w:r>
      <w:r>
        <w:t xml:space="preserve">Strong performance in antimalarials (TZS 38.6M) due to high population density and seasonal malaria risk.</w:t>
      </w:r>
    </w:p>
    <w:p>
      <w:pPr>
        <w:numPr>
          <w:ilvl w:val="0"/>
          <w:numId w:val="1001"/>
        </w:numPr>
        <w:pStyle w:val="Compact"/>
      </w:pPr>
      <w:r>
        <w:rPr>
          <w:bCs/>
          <w:b/>
        </w:rPr>
        <w:t xml:space="preserve">Masaki (Ilala District):</w:t>
      </w:r>
      <w:r>
        <w:t xml:space="preserve"> </w:t>
      </w:r>
      <w:r>
        <w:t xml:space="preserve">Top performer in diabetes products (TZS 12.3M), reflecting community health initiatives led by our Pharmacist team.</w:t>
      </w:r>
    </w:p>
    <w:p>
      <w:pPr>
        <w:numPr>
          <w:ilvl w:val="0"/>
          <w:numId w:val="1001"/>
        </w:numPr>
        <w:pStyle w:val="Compact"/>
      </w:pPr>
      <w:r>
        <w:rPr>
          <w:bCs/>
          <w:b/>
        </w:rPr>
        <w:t xml:space="preserve">Kigamboni &amp; Mbezi Beach:</w:t>
      </w:r>
      <w:r>
        <w:t xml:space="preserve"> </w:t>
      </w:r>
      <w:r>
        <w:t xml:space="preserve">Required additional training for the local Pharmacist on supply chain management after a 15% drop in antibiotic availability during monsoon season.</w:t>
      </w:r>
    </w:p>
    <w:bookmarkEnd w:id="22"/>
    <w:bookmarkEnd w:id="23"/>
    <w:bookmarkStart w:id="24" w:name="iii.-critical-success-factors"/>
    <w:p>
      <w:pPr>
        <w:pStyle w:val="Heading2"/>
      </w:pPr>
      <w:r>
        <w:t xml:space="preserve">III. Critical Success Factors</w:t>
      </w:r>
    </w:p>
    <w:p>
      <w:pPr>
        <w:pStyle w:val="FirstParagraph"/>
      </w:pPr>
      <w:r>
        <w:t xml:space="preserve">The role of the Pharmacist extends far beyond dispensing medication. In Tanzania Dar es Salaam, our Pharmacist team has become pivotal to community health and business success through:</w:t>
      </w:r>
    </w:p>
    <w:p>
      <w:pPr>
        <w:numPr>
          <w:ilvl w:val="0"/>
          <w:numId w:val="1002"/>
        </w:numPr>
        <w:pStyle w:val="Compact"/>
      </w:pPr>
      <w:r>
        <w:rPr>
          <w:bCs/>
          <w:b/>
        </w:rPr>
        <w:t xml:space="preserve">Community Health Engagement:</w:t>
      </w:r>
      <w:r>
        <w:t xml:space="preserve"> </w:t>
      </w:r>
      <w:r>
        <w:t xml:space="preserve">Weekly free blood pressure screenings at all locations increased customer loyalty by 28%. This aligns with Tanzania's "Health for All" initiative.</w:t>
      </w:r>
    </w:p>
    <w:p>
      <w:pPr>
        <w:numPr>
          <w:ilvl w:val="0"/>
          <w:numId w:val="1002"/>
        </w:numPr>
        <w:pStyle w:val="Compact"/>
      </w:pPr>
      <w:r>
        <w:rPr>
          <w:bCs/>
          <w:b/>
        </w:rPr>
        <w:t xml:space="preserve">Inventory Optimization:</w:t>
      </w:r>
      <w:r>
        <w:t xml:space="preserve"> </w:t>
      </w:r>
      <w:r>
        <w:t xml:space="preserve">Real-time stock management reduced expired products by 41% through the Pharmacist's data-driven ordering system, directly improving our Sales Report accuracy.</w:t>
      </w:r>
    </w:p>
    <w:p>
      <w:pPr>
        <w:numPr>
          <w:ilvl w:val="0"/>
          <w:numId w:val="1002"/>
        </w:numPr>
        <w:pStyle w:val="Compact"/>
      </w:pPr>
      <w:r>
        <w:rPr>
          <w:bCs/>
          <w:b/>
        </w:rPr>
        <w:t xml:space="preserve">Patient Counseling:</w:t>
      </w:r>
      <w:r>
        <w:t xml:space="preserve"> </w:t>
      </w:r>
      <w:r>
        <w:t xml:space="preserve">Mandatory 5-minute consultations per prescription (enforced by the lead Pharmacist) boosted repeat purchases by 33% in Dar es Salaam pharmacies.</w:t>
      </w:r>
    </w:p>
    <w:p>
      <w:pPr>
        <w:numPr>
          <w:ilvl w:val="0"/>
          <w:numId w:val="1002"/>
        </w:numPr>
        <w:pStyle w:val="Compact"/>
      </w:pPr>
      <w:r>
        <w:rPr>
          <w:bCs/>
          <w:b/>
        </w:rPr>
        <w:t xml:space="preserve">Partnerships with Local Clinics:</w:t>
      </w:r>
      <w:r>
        <w:t xml:space="preserve"> </w:t>
      </w:r>
      <w:r>
        <w:t xml:space="preserve">Collaborations with Mwananyamala Hospital's outpatient department drove a 22% increase in referral-based sales.</w:t>
      </w:r>
    </w:p>
    <w:bookmarkEnd w:id="24"/>
    <w:bookmarkStart w:id="25" w:name="iv.-challenges-identified"/>
    <w:p>
      <w:pPr>
        <w:pStyle w:val="Heading2"/>
      </w:pPr>
      <w:r>
        <w:t xml:space="preserve">IV. Challenges Identified</w:t>
      </w:r>
    </w:p>
    <w:p>
      <w:pPr>
        <w:pStyle w:val="FirstParagraph"/>
      </w:pPr>
      <w:r>
        <w:t xml:space="preserve">This Sales Report highlights significant operational hurdles requiring immediate Pharmacist-level intervention:</w:t>
      </w:r>
    </w:p>
    <w:p>
      <w:pPr>
        <w:numPr>
          <w:ilvl w:val="0"/>
          <w:numId w:val="1003"/>
        </w:numPr>
        <w:pStyle w:val="Compact"/>
      </w:pPr>
      <w:r>
        <w:rPr>
          <w:bCs/>
          <w:b/>
        </w:rPr>
        <w:t xml:space="preserve">Supply Chain Disruptions:</w:t>
      </w:r>
      <w:r>
        <w:t xml:space="preserve"> </w:t>
      </w:r>
      <w:r>
        <w:t xml:space="preserve">68% of pharmacies in Tanzania Dar es Salaam reported delayed medicine deliveries due to port congestion at Dar es Salaam Port. The Pharmacist team lost approximately TZS 12M in potential sales from stockouts.</w:t>
      </w:r>
    </w:p>
    <w:p>
      <w:pPr>
        <w:numPr>
          <w:ilvl w:val="0"/>
          <w:numId w:val="1003"/>
        </w:numPr>
        <w:pStyle w:val="Compact"/>
      </w:pPr>
      <w:r>
        <w:rPr>
          <w:bCs/>
          <w:b/>
        </w:rPr>
        <w:t xml:space="preserve">Counterfeit Medicines:</w:t>
      </w:r>
      <w:r>
        <w:t xml:space="preserve"> </w:t>
      </w:r>
      <w:r>
        <w:t xml:space="preserve">A recent FDA Tanzania raid uncovered counterfeit antimalarials near our Kariakoo location, damaging consumer trust. Our Pharmacist immediately initiated a verification protocol for all high-risk categories.</w:t>
      </w:r>
    </w:p>
    <w:p>
      <w:pPr>
        <w:numPr>
          <w:ilvl w:val="0"/>
          <w:numId w:val="1003"/>
        </w:numPr>
        <w:pStyle w:val="Compact"/>
      </w:pPr>
      <w:r>
        <w:rPr>
          <w:bCs/>
          <w:b/>
        </w:rPr>
        <w:t xml:space="preserve">Regulatory Compliance:</w:t>
      </w:r>
      <w:r>
        <w:t xml:space="preserve"> </w:t>
      </w:r>
      <w:r>
        <w:t xml:space="preserve">New TMA (Tanzania Medicines Authority) requirements for electronic prescription logs increased Pharmacist documentation time by 18%. This requires system upgrades.</w:t>
      </w:r>
    </w:p>
    <w:p>
      <w:pPr>
        <w:numPr>
          <w:ilvl w:val="0"/>
          <w:numId w:val="1003"/>
        </w:numPr>
        <w:pStyle w:val="Compact"/>
      </w:pPr>
      <w:r>
        <w:rPr>
          <w:bCs/>
          <w:b/>
        </w:rPr>
        <w:t xml:space="preserve">Talent Retention:</w:t>
      </w:r>
      <w:r>
        <w:t xml:space="preserve"> </w:t>
      </w:r>
      <w:r>
        <w:t xml:space="preserve">High turnover among junior Pharmacists in Dar es Salaam (25% annually) impacts service consistency. The lead Pharmacist's mentorship program reduced attrition by 14% this quarter.</w:t>
      </w:r>
    </w:p>
    <w:bookmarkEnd w:id="25"/>
    <w:bookmarkStart w:id="26" w:name="v.-strategic-recommendations"/>
    <w:p>
      <w:pPr>
        <w:pStyle w:val="Heading2"/>
      </w:pPr>
      <w:r>
        <w:t xml:space="preserve">V. Strategic Recommendations</w:t>
      </w:r>
    </w:p>
    <w:p>
      <w:pPr>
        <w:pStyle w:val="FirstParagraph"/>
      </w:pPr>
      <w:r>
        <w:t xml:space="preserve">Based on this Sales Report, the following actions are critical for maintaining growth in Tanzania Dar es Salaam:</w:t>
      </w:r>
    </w:p>
    <w:p>
      <w:pPr>
        <w:numPr>
          <w:ilvl w:val="0"/>
          <w:numId w:val="1004"/>
        </w:numPr>
        <w:pStyle w:val="Compact"/>
      </w:pPr>
      <w:r>
        <w:rPr>
          <w:bCs/>
          <w:b/>
        </w:rPr>
        <w:t xml:space="preserve">Establish Regional Distribution Hub:</w:t>
      </w:r>
      <w:r>
        <w:t xml:space="preserve"> </w:t>
      </w:r>
      <w:r>
        <w:t xml:space="preserve">Invest TZS 35M to create a central warehouse in Masaki to bypass port delays. This will ensure 98% stock availability for the Pharmacist network, directly protecting revenue.</w:t>
      </w:r>
    </w:p>
    <w:p>
      <w:pPr>
        <w:numPr>
          <w:ilvl w:val="0"/>
          <w:numId w:val="1004"/>
        </w:numPr>
        <w:pStyle w:val="Compact"/>
      </w:pPr>
      <w:r>
        <w:rPr>
          <w:bCs/>
          <w:b/>
        </w:rPr>
        <w:t xml:space="preserve">Expand Digital Health Services:</w:t>
      </w:r>
      <w:r>
        <w:t xml:space="preserve"> </w:t>
      </w:r>
      <w:r>
        <w:t xml:space="preserve">Partner with M-Pesa for medication reminder SMS services (already piloted at Mbweni). The Pharmacist can leverage this to increase adherence and repeat sales by 25-30%.</w:t>
      </w:r>
    </w:p>
    <w:p>
      <w:pPr>
        <w:numPr>
          <w:ilvl w:val="0"/>
          <w:numId w:val="1004"/>
        </w:numPr>
        <w:pStyle w:val="Compact"/>
      </w:pPr>
      <w:r>
        <w:rPr>
          <w:bCs/>
          <w:b/>
        </w:rPr>
        <w:t xml:space="preserve">Advanced Training Program:</w:t>
      </w:r>
      <w:r>
        <w:t xml:space="preserve"> </w:t>
      </w:r>
      <w:r>
        <w:t xml:space="preserve">Develop a specialized curriculum for the Pharmacist team on Tanzania's National Essential Medicines List (NEML) updates, particularly for HIV/AIDS and TB medications which constitute 18% of our inventory.</w:t>
      </w:r>
    </w:p>
    <w:p>
      <w:pPr>
        <w:numPr>
          <w:ilvl w:val="0"/>
          <w:numId w:val="1004"/>
        </w:numPr>
        <w:pStyle w:val="Compact"/>
      </w:pPr>
      <w:r>
        <w:rPr>
          <w:bCs/>
          <w:b/>
        </w:rPr>
        <w:t xml:space="preserve">Community Health Ambassador Network:</w:t>
      </w:r>
      <w:r>
        <w:t xml:space="preserve"> </w:t>
      </w:r>
      <w:r>
        <w:t xml:space="preserve">Train 50 local community health workers (CHWs) to refer patients to our Pharmacist centers. This leverages Tanzania's existing CHW system for sustainable growth.</w:t>
      </w:r>
    </w:p>
    <w:bookmarkEnd w:id="26"/>
    <w:bookmarkStart w:id="28" w:name="vi.-conclusion"/>
    <w:p>
      <w:pPr>
        <w:pStyle w:val="Heading2"/>
      </w:pPr>
      <w:r>
        <w:t xml:space="preserve">VI. Conclusion</w:t>
      </w:r>
    </w:p>
    <w:p>
      <w:pPr>
        <w:pStyle w:val="FirstParagraph"/>
      </w:pPr>
      <w:r>
        <w:t xml:space="preserve">This Sales Report unequivocally demonstrates that the Pharmacist is not merely a dispensing role but a strategic business driver in Tanzania Dar es Salaam's pharmaceutical landscape. Our 12% sales growth amid supply challenges proves that community-focused pharmacy operations outperform transactional models. The Pharmacist's dual expertise in clinical care and commercial acumen—evident in our diabetes management expansion and malaria prevention partnerships—is what positions us for leadership across Tanzania Dar es Salaam.</w:t>
      </w:r>
    </w:p>
    <w:p>
      <w:pPr>
        <w:pStyle w:val="BodyText"/>
      </w:pPr>
      <w:r>
        <w:t xml:space="preserve">As we move into Q4, I recommend prioritizing the Regional Distribution Hub initiative to prevent further revenue leakage from stockouts. The Pharmacist team has shown remarkable adaptability; now we must provide them with the infrastructure to maximize their impact. By embedding our Pharmacist network within Tanzania's national health strategy through initiatives like the National Malaria Control Program, we will secure long-term market share in Dar es Salaam while fulfilling our commitment to community health.</w:t>
      </w:r>
    </w:p>
    <w:p>
      <w:pPr>
        <w:pStyle w:val="BodyText"/>
      </w:pPr>
      <w:r>
        <w:t xml:space="preserve">For further discussion on this Sales Report or implementation timelines, please contact the lead Pharmacist at pharmacist@pharmacychain.co.tz.</w:t>
      </w:r>
    </w:p>
    <w:bookmarkStart w:id="27" w:name="appendix-key-metrics-summary"/>
    <w:p>
      <w:pPr>
        <w:pStyle w:val="Heading3"/>
      </w:pPr>
      <w:r>
        <w:t xml:space="preserve">Appendix: Key Metrics Summary</w:t>
      </w:r>
    </w:p>
    <w:p>
      <w:pPr>
        <w:numPr>
          <w:ilvl w:val="0"/>
          <w:numId w:val="1005"/>
        </w:numPr>
        <w:pStyle w:val="Compact"/>
      </w:pPr>
      <w:r>
        <w:t xml:space="preserve">Total Sales (Q3 2023): TZS 148,750,000</w:t>
      </w:r>
    </w:p>
    <w:p>
      <w:pPr>
        <w:numPr>
          <w:ilvl w:val="0"/>
          <w:numId w:val="1005"/>
        </w:numPr>
        <w:pStyle w:val="Compact"/>
      </w:pPr>
      <w:r>
        <w:t xml:space="preserve">Customer Retention Rate: 68% (vs. industry average of 52%)</w:t>
      </w:r>
    </w:p>
    <w:p>
      <w:pPr>
        <w:numPr>
          <w:ilvl w:val="0"/>
          <w:numId w:val="1005"/>
        </w:numPr>
        <w:pStyle w:val="Compact"/>
      </w:pPr>
      <w:r>
        <w:t xml:space="preserve">Average Transaction Value: TZS 16,450 (up 9% YoY)</w:t>
      </w:r>
    </w:p>
    <w:p>
      <w:pPr>
        <w:numPr>
          <w:ilvl w:val="0"/>
          <w:numId w:val="1005"/>
        </w:numPr>
        <w:pStyle w:val="Compact"/>
      </w:pPr>
      <w:r>
        <w:t xml:space="preserve">Pharmacist-Driven Revenue Increase: TZS 17.2M (13.7% of total growth)</w:t>
      </w:r>
    </w:p>
    <w:p>
      <w:pPr>
        <w:numPr>
          <w:ilvl w:val="0"/>
          <w:numId w:val="1005"/>
        </w:numPr>
        <w:pStyle w:val="Compact"/>
      </w:pPr>
      <w:r>
        <w:t xml:space="preserve">Compliance Rating with TMA Standards: 92/100</w:t>
      </w:r>
    </w:p>
    <w:p>
      <w:pPr>
        <w:pStyle w:val="FirstParagraph"/>
      </w:pPr>
      <w:r>
        <w:rPr>
          <w:bCs/>
          <w:b/>
        </w:rPr>
        <w:t xml:space="preserve">Prepared By:</w:t>
      </w:r>
      <w:r>
        <w:t xml:space="preserve"> </w:t>
      </w:r>
      <w:r>
        <w:t xml:space="preserve">Dr. Amina Hassan, Lead Pharmacist</w:t>
      </w:r>
      <w:r>
        <w:br/>
      </w:r>
      <w:r>
        <w:rPr>
          <w:bCs/>
          <w:b/>
        </w:rPr>
        <w:t xml:space="preserve">Contact:</w:t>
      </w:r>
      <w:r>
        <w:t xml:space="preserve"> </w:t>
      </w:r>
      <w:r>
        <w:t xml:space="preserve">pharmacist@pharmacychain.co.tz | +255 784 123 456</w:t>
      </w:r>
      <w:r>
        <w:br/>
      </w:r>
      <w:r>
        <w:rPr>
          <w:iCs/>
          <w:i/>
        </w:rPr>
        <w:t xml:space="preserve">This Sales Report adheres to Tanzania Medicines Authority (TMA) reporting standards and aligns with the National Health Policy of Tanzania (2019-2024).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Pharmacist Performance in Tanzania Dar es Salaam</dc:title>
  <dc:creator/>
  <cp:keywords/>
  <dcterms:created xsi:type="dcterms:W3CDTF">2026-07-21T14:52:44Z</dcterms:created>
  <dcterms:modified xsi:type="dcterms:W3CDTF">2026-07-21T14:52:44Z</dcterms:modified>
</cp:coreProperties>
</file>

<file path=docProps/custom.xml><?xml version="1.0" encoding="utf-8"?>
<Properties xmlns="http://schemas.openxmlformats.org/officeDocument/2006/custom-properties" xmlns:vt="http://schemas.openxmlformats.org/officeDocument/2006/docPropsVTypes"/>
</file>