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Abuja</w:t>
      </w:r>
      <w:r>
        <w:t xml:space="preserve"> </w:t>
      </w:r>
      <w:r>
        <w:t xml:space="preserve">Market</w:t>
      </w:r>
      <w:r>
        <w:t xml:space="preserve"> </w:t>
      </w:r>
      <w:r>
        <w:t xml:space="preserve">Analysis</w:t>
      </w:r>
    </w:p>
    <w:bookmarkStart w:id="30" w:name="X33a72ec6b1694c94d13226d3d38b8d6ee31d5cf"/>
    <w:p>
      <w:pPr>
        <w:pStyle w:val="Heading1"/>
      </w:pPr>
      <w:r>
        <w:t xml:space="preserve">Professional Photography Sales Report: Nigeria Abuja Market Performance (Q3-Q4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Abuja Photography Collective |</w:t>
      </w:r>
      <w:r>
        <w:t xml:space="preserve"> </w:t>
      </w:r>
      <w:r>
        <w:rPr>
          <w:bCs/>
          <w:b/>
        </w:rPr>
        <w:t xml:space="preserve">Prepared By:</w:t>
      </w:r>
      <w:r>
        <w:t xml:space="preserve"> </w:t>
      </w:r>
      <w:r>
        <w:t xml:space="preserve">[Your Photographer Name/Studio]</w:t>
      </w:r>
    </w:p>
    <w:bookmarkStart w:id="21" w:name="executive-summary"/>
    <w:p>
      <w:pPr>
        <w:pStyle w:val="Heading2"/>
      </w:pPr>
      <w:r>
        <w:t xml:space="preserve">Executive Summary</w:t>
      </w:r>
    </w:p>
    <w:p>
      <w:pPr>
        <w:pStyle w:val="FirstParagraph"/>
      </w:pPr>
      <w:r>
        <w:t xml:space="preserve">This comprehensive Sales Report analyzes the performance of professional photography services across Nigeria Abuja during the third and fourth quarters of 2023. As a leading photographer operating in the Nigerian capital, our studio has achieved remarkable growth while navigating Abuja's unique market dynamics. The report confirms that strategic positioning as an elite</w:t>
      </w:r>
      <w:r>
        <w:t xml:space="preserve"> </w:t>
      </w:r>
      <w:r>
        <w:rPr>
          <w:bCs/>
          <w:b/>
        </w:rPr>
        <w:t xml:space="preserve">Photographer</w:t>
      </w:r>
      <w:r>
        <w:t xml:space="preserve"> </w:t>
      </w:r>
      <w:r>
        <w:t xml:space="preserve">serving corporate clients, high-net-worth individuals, and wedding planners in Nigeria Abuja has yielded significant revenue growth of 37% compared to the previous year. This document details sales metrics, client acquisition patterns, and market opportunities specific to Abuja's vibrant cultural and business landscape.</w:t>
      </w:r>
    </w:p>
    <w:bookmarkStart w:id="20" w:name="key-performance-indicators-q3-q4-2023"/>
    <w:p>
      <w:pPr>
        <w:pStyle w:val="Heading3"/>
      </w:pPr>
      <w:r>
        <w:t xml:space="preserve">Key Performance Indicators (Q3-Q4 2023)</w:t>
      </w:r>
    </w:p>
    <w:p>
      <w:pPr>
        <w:pStyle w:val="FirstParagraph"/>
      </w:pPr>
      <w:r>
        <w:rPr>
          <w:bCs/>
          <w:b/>
        </w:rPr>
        <w:t xml:space="preserve">Revenue Growth:</w:t>
      </w:r>
      <w:r>
        <w:t xml:space="preserve"> </w:t>
      </w:r>
      <w:r>
        <w:t xml:space="preserve">₦14.8 million (vs. ₦10.8 million in same period 2022)</w:t>
      </w:r>
    </w:p>
    <w:p>
      <w:pPr>
        <w:pStyle w:val="BodyText"/>
      </w:pPr>
      <w:r>
        <w:rPr>
          <w:bCs/>
          <w:b/>
        </w:rPr>
        <w:t xml:space="preserve">New Client Acquisition:</w:t>
      </w:r>
      <w:r>
        <w:t xml:space="preserve"> </w:t>
      </w:r>
      <w:r>
        <w:t xml:space="preserve">67% increase from previous period</w:t>
      </w:r>
    </w:p>
    <w:p>
      <w:pPr>
        <w:pStyle w:val="BodyText"/>
      </w:pPr>
      <w:r>
        <w:rPr>
          <w:bCs/>
          <w:b/>
        </w:rPr>
        <w:t xml:space="preserve">Client Retention Rate:</w:t>
      </w:r>
      <w:r>
        <w:t xml:space="preserve"> </w:t>
      </w:r>
      <w:r>
        <w:t xml:space="preserve">82% (exceeding Abuja industry average of 65%)</w:t>
      </w:r>
    </w:p>
    <w:p>
      <w:pPr>
        <w:pStyle w:val="BodyText"/>
      </w:pPr>
      <w:r>
        <w:rPr>
          <w:bCs/>
          <w:b/>
        </w:rPr>
        <w:t xml:space="preserve">Most Sought-After Services:</w:t>
      </w:r>
      <w:r>
        <w:t xml:space="preserve"> </w:t>
      </w:r>
      <w:r>
        <w:t xml:space="preserve">Weddings (42%), Corporate Branding (31%), Luxury Real Estate (18%)</w:t>
      </w:r>
    </w:p>
    <w:bookmarkEnd w:id="20"/>
    <w:bookmarkEnd w:id="21"/>
    <w:bookmarkStart w:id="22" w:name="Xecc3890242f1638263b7b8e8a3aeb7be4dd1db9"/>
    <w:p>
      <w:pPr>
        <w:pStyle w:val="Heading2"/>
      </w:pPr>
      <w:r>
        <w:t xml:space="preserve">Market Analysis: Photography Landscape in Nigeria Abuja</w:t>
      </w:r>
    </w:p>
    <w:p>
      <w:pPr>
        <w:pStyle w:val="FirstParagraph"/>
      </w:pPr>
      <w:r>
        <w:t xml:space="preserve">The Abuja photography market has evolved dramatically since 2020, driven by the city's status as Nigeria's political and diplomatic hub. As a dedicated photographer operating across major Abuja locations including Maitama, Wuse, Garki, and Jabi, we've observed distinct patterns:</w:t>
      </w:r>
    </w:p>
    <w:p>
      <w:pPr>
        <w:pStyle w:val="BodyText"/>
      </w:pPr>
      <w:r>
        <w:t xml:space="preserve">Corporate clients (including government agencies like NIMASA and private enterprises such as Dangote Group) now account for 31% of our sales pipeline. This represents a 24% increase from Q1-Q2 2023, reflecting Abuja's economic expansion. The rise of Nigerian startups in Cyber City and the Federal Government's branding initiatives have created unprecedented demand for professional visual content. Our studio has secured contracts with 9 major corporate clients this quarter alone, including the new National Identity Management Commission (NIMC) campaign.</w:t>
      </w:r>
    </w:p>
    <w:p>
      <w:pPr>
        <w:pStyle w:val="BodyText"/>
      </w:pPr>
      <w:r>
        <w:t xml:space="preserve">Wedding photography remains the largest revenue segment, but we've witnessed a significant shift in client expectations. Modern Abuja couples increasingly seek "experience-driven" packages that include drone footage and cinematic video elements – an area where our studio has captured 28% market share among premium wedding photographers. This trend is particularly strong in upscale neighborhoods like Asokoro and Jabi, where luxury weddings average ₦450,000+ per event.</w:t>
      </w:r>
    </w:p>
    <w:bookmarkEnd w:id="22"/>
    <w:bookmarkStart w:id="25" w:name="sales-performance-breakdown"/>
    <w:p>
      <w:pPr>
        <w:pStyle w:val="Heading2"/>
      </w:pPr>
      <w:r>
        <w:t xml:space="preserve">Sales Performance Breakdown</w:t>
      </w:r>
    </w:p>
    <w:bookmarkStart w:id="23" w:name="service-category-analysis"/>
    <w:p>
      <w:pPr>
        <w:pStyle w:val="Heading3"/>
      </w:pPr>
      <w:r>
        <w:t xml:space="preserve">Service Category Analysis</w:t>
      </w:r>
    </w:p>
    <w:p>
      <w:pPr>
        <w:pStyle w:val="FirstParagraph"/>
      </w:pPr>
      <w:r>
        <w:rPr>
          <w:bCs/>
          <w:b/>
        </w:rPr>
        <w:t xml:space="preserve">Wedding Photography (42% of Revenue):</w:t>
      </w:r>
      <w:r>
        <w:t xml:space="preserve"> </w:t>
      </w:r>
      <w:r>
        <w:t xml:space="preserve">87 weddings serviced in Abuja (up 19% YoY). Top locations: The Presidential Hotel, Aso Rock, and new luxury venues in Maitama. Average transaction value: ₦350,000. Key differentiator: Our "Abuja Heritage" package includes cultural photo sessions at national monuments like the National Mosque and Millennium Park.</w:t>
      </w:r>
    </w:p>
    <w:p>
      <w:pPr>
        <w:pStyle w:val="BodyText"/>
      </w:pPr>
      <w:r>
        <w:rPr>
          <w:bCs/>
          <w:b/>
        </w:rPr>
        <w:t xml:space="preserve">Corporate Branding (31% of Revenue):</w:t>
      </w:r>
      <w:r>
        <w:t xml:space="preserve"> </w:t>
      </w:r>
      <w:r>
        <w:t xml:space="preserve">24 major projects including CEO headshots, product photography for Nigerian brands (e.g., UBA, MTN), and corporate event coverage. The Federal Ministry of Health campaign generated ₦850,000 in single-project revenue – the largest government contract secured by a local photographer this year.</w:t>
      </w:r>
    </w:p>
    <w:p>
      <w:pPr>
        <w:pStyle w:val="BodyText"/>
      </w:pPr>
      <w:r>
        <w:rPr>
          <w:bCs/>
          <w:b/>
        </w:rPr>
        <w:t xml:space="preserve">Real Estate Photography (18% of Revenue):</w:t>
      </w:r>
      <w:r>
        <w:t xml:space="preserve"> </w:t>
      </w:r>
      <w:r>
        <w:t xml:space="preserve">32 premium property listings covered in Abuja's top neighborhoods. Partnerships with major agencies like Landview and Amane Properties have made us the preferred photography provider for luxury listings exceeding ₦50 million value. Video tours now account for 64% of these sales.</w:t>
      </w:r>
    </w:p>
    <w:bookmarkEnd w:id="23"/>
    <w:bookmarkStart w:id="24" w:name="client-acquisition-strategy"/>
    <w:p>
      <w:pPr>
        <w:pStyle w:val="Heading3"/>
      </w:pPr>
      <w:r>
        <w:t xml:space="preserve">Client Acquisition Strategy</w:t>
      </w:r>
    </w:p>
    <w:p>
      <w:pPr>
        <w:pStyle w:val="FirstParagraph"/>
      </w:pPr>
      <w:r>
        <w:t xml:space="preserve">Our sales success in Nigeria Abuja stems from hyper-localized marketing:</w:t>
      </w:r>
    </w:p>
    <w:p>
      <w:pPr>
        <w:numPr>
          <w:ilvl w:val="0"/>
          <w:numId w:val="1001"/>
        </w:numPr>
        <w:pStyle w:val="Compact"/>
      </w:pPr>
      <w:r>
        <w:rPr>
          <w:bCs/>
          <w:b/>
        </w:rPr>
        <w:t xml:space="preserve">Community Engagement:</w:t>
      </w:r>
      <w:r>
        <w:t xml:space="preserve"> </w:t>
      </w:r>
      <w:r>
        <w:t xml:space="preserve">Sponsoring the Abuja Wedding Festival and partnering with venues like The State House for exclusive previews</w:t>
      </w:r>
    </w:p>
    <w:p>
      <w:pPr>
        <w:numPr>
          <w:ilvl w:val="0"/>
          <w:numId w:val="1001"/>
        </w:numPr>
        <w:pStyle w:val="Compact"/>
      </w:pPr>
      <w:r>
        <w:rPr>
          <w:bCs/>
          <w:b/>
        </w:rPr>
        <w:t xml:space="preserve">Digital Targeting:</w:t>
      </w:r>
      <w:r>
        <w:t xml:space="preserve"> </w:t>
      </w:r>
      <w:r>
        <w:t xml:space="preserve">Geo-fenced Facebook/Instagram ads focusing on Abuja ZIP codes (902, 907, 905) with culturally relevant content</w:t>
      </w:r>
    </w:p>
    <w:p>
      <w:pPr>
        <w:numPr>
          <w:ilvl w:val="0"/>
          <w:numId w:val="1001"/>
        </w:numPr>
        <w:pStyle w:val="Compact"/>
      </w:pPr>
      <w:r>
        <w:rPr>
          <w:bCs/>
          <w:b/>
        </w:rPr>
        <w:t xml:space="preserve">Referral Program:</w:t>
      </w:r>
      <w:r>
        <w:t xml:space="preserve"> </w:t>
      </w:r>
      <w:r>
        <w:t xml:space="preserve">"Refer a Client" scheme offering 15% commission to wedding planners and event coordinators in Abuja</w:t>
      </w:r>
    </w:p>
    <w:p>
      <w:pPr>
        <w:pStyle w:val="FirstParagraph"/>
      </w:pPr>
      <w:r>
        <w:t xml:space="preserve">This strategy yielded a 43% reduction in customer acquisition cost versus industry average. Notably, 73% of new clients came through referrals from established Abuja-based businesses – highlighting our growing reputation within the city's professional ecosystem.</w:t>
      </w:r>
    </w:p>
    <w:bookmarkEnd w:id="24"/>
    <w:bookmarkEnd w:id="25"/>
    <w:bookmarkStart w:id="26" w:name="challenges-and-strategic-response"/>
    <w:p>
      <w:pPr>
        <w:pStyle w:val="Heading2"/>
      </w:pPr>
      <w:r>
        <w:t xml:space="preserve">Challenges and Strategic Response</w:t>
      </w:r>
    </w:p>
    <w:p>
      <w:pPr>
        <w:pStyle w:val="FirstParagraph"/>
      </w:pPr>
      <w:r>
        <w:t xml:space="preserve">Operating as a photographer in Nigeria Abuja presents unique challenges:</w:t>
      </w:r>
    </w:p>
    <w:p>
      <w:pPr>
        <w:numPr>
          <w:ilvl w:val="0"/>
          <w:numId w:val="1002"/>
        </w:numPr>
        <w:pStyle w:val="Compact"/>
      </w:pPr>
      <w:r>
        <w:rPr>
          <w:bCs/>
          <w:b/>
        </w:rPr>
        <w:t xml:space="preserve">Logistical Hurdles:</w:t>
      </w:r>
      <w:r>
        <w:t xml:space="preserve"> </w:t>
      </w:r>
      <w:r>
        <w:t xml:space="preserve">Traffic congestion impacts 38% of client meetings. Our solution: Implemented "Abuja Time" scheduling with buffer periods between appointments and secured premium parking at all major venues</w:t>
      </w:r>
    </w:p>
    <w:p>
      <w:pPr>
        <w:numPr>
          <w:ilvl w:val="0"/>
          <w:numId w:val="1002"/>
        </w:numPr>
        <w:pStyle w:val="Compact"/>
      </w:pPr>
      <w:r>
        <w:rPr>
          <w:bCs/>
          <w:b/>
        </w:rPr>
        <w:t xml:space="preserve">Competition:</w:t>
      </w:r>
      <w:r>
        <w:t xml:space="preserve"> </w:t>
      </w:r>
      <w:r>
        <w:t xml:space="preserve">Rising number of mobile photography vendors offering lower prices. Countermeasure: Emphasized our "Nigeria Abuja Heritage" certification (verified by Abuja Chamber of Commerce) and invested in premium equipment including 4K cinema cameras</w:t>
      </w:r>
    </w:p>
    <w:p>
      <w:pPr>
        <w:numPr>
          <w:ilvl w:val="0"/>
          <w:numId w:val="1002"/>
        </w:numPr>
        <w:pStyle w:val="Compact"/>
      </w:pPr>
      <w:r>
        <w:rPr>
          <w:bCs/>
          <w:b/>
        </w:rPr>
        <w:t xml:space="preserve">Economic Sensitivity:</w:t>
      </w:r>
      <w:r>
        <w:t xml:space="preserve"> </w:t>
      </w:r>
      <w:r>
        <w:t xml:space="preserve">During the Q3 economic dip, we introduced flexible payment plans for corporate clients. This preserved 92% of retained business despite market fluctuations.</w:t>
      </w:r>
    </w:p>
    <w:bookmarkEnd w:id="26"/>
    <w:bookmarkStart w:id="27" w:name="opportunities-in-abujas-emerging-market"/>
    <w:p>
      <w:pPr>
        <w:pStyle w:val="Heading2"/>
      </w:pPr>
      <w:r>
        <w:t xml:space="preserve">Opportunities in Abuja's Emerging Market</w:t>
      </w:r>
    </w:p>
    <w:p>
      <w:pPr>
        <w:pStyle w:val="FirstParagraph"/>
      </w:pPr>
      <w:r>
        <w:t xml:space="preserve">The 2024 Federal Government Investment Summit presents a massive opportunity. We've already secured preliminary contracts with the Economic Advisers to document the event, which will likely generate ₦1.8 million in direct revenue plus long-term corporate relationships. Additionally:</w:t>
      </w:r>
    </w:p>
    <w:p>
      <w:pPr>
        <w:numPr>
          <w:ilvl w:val="0"/>
          <w:numId w:val="1003"/>
        </w:numPr>
        <w:pStyle w:val="Compact"/>
      </w:pPr>
      <w:r>
        <w:rPr>
          <w:bCs/>
          <w:b/>
        </w:rPr>
        <w:t xml:space="preserve">Real Estate Boom:</w:t>
      </w:r>
      <w:r>
        <w:t xml:space="preserve"> </w:t>
      </w:r>
      <w:r>
        <w:t xml:space="preserve">Abuja's new housing projects (e.g., Gwagwalada expansion) demand specialized photography services</w:t>
      </w:r>
    </w:p>
    <w:p>
      <w:pPr>
        <w:numPr>
          <w:ilvl w:val="0"/>
          <w:numId w:val="1003"/>
        </w:numPr>
        <w:pStyle w:val="Compact"/>
      </w:pPr>
      <w:r>
        <w:rPr>
          <w:bCs/>
          <w:b/>
        </w:rPr>
        <w:t xml:space="preserve">Cultural Tourism:</w:t>
      </w:r>
      <w:r>
        <w:t xml:space="preserve"> </w:t>
      </w:r>
      <w:r>
        <w:t xml:space="preserve">Partnership with Nigeria Tourism Development Corporation for "Abuja Cultural Heritage" campaign</w:t>
      </w:r>
    </w:p>
    <w:p>
      <w:pPr>
        <w:numPr>
          <w:ilvl w:val="0"/>
          <w:numId w:val="1003"/>
        </w:numPr>
        <w:pStyle w:val="Compact"/>
      </w:pPr>
      <w:r>
        <w:rPr>
          <w:bCs/>
          <w:b/>
        </w:rPr>
        <w:t xml:space="preserve">Tech Integration:</w:t>
      </w:r>
      <w:r>
        <w:t xml:space="preserve"> </w:t>
      </w:r>
      <w:r>
        <w:t xml:space="preserve">Developing augmented reality features for real estate clients that showcase properties in virtual Abuja environments</w:t>
      </w:r>
    </w:p>
    <w:bookmarkEnd w:id="27"/>
    <w:bookmarkStart w:id="29" w:name="Xc25eeaa3476fb5e8569577b144b41b48b06321a"/>
    <w:p>
      <w:pPr>
        <w:pStyle w:val="Heading2"/>
      </w:pPr>
      <w:r>
        <w:t xml:space="preserve">Conclusion: Strategic Positioning as a Premier Abuja Photographer</w:t>
      </w:r>
    </w:p>
    <w:p>
      <w:pPr>
        <w:pStyle w:val="FirstParagraph"/>
      </w:pPr>
      <w:r>
        <w:t xml:space="preserve">This Sales Report confirms that our studio has successfully established itself as the go-to photographer for discerning clients across Nigeria Abuja. Our focus on cultural authenticity, strategic partnerships with Abuja's elite venues and institutions, and data-driven sales approach has positioned us for sustained growth. The 37% revenue increase this quarter demonstrates clear market validation of our business model.</w:t>
      </w:r>
    </w:p>
    <w:p>
      <w:pPr>
        <w:pStyle w:val="BodyText"/>
      </w:pPr>
      <w:r>
        <w:t xml:space="preserve">Looking ahead to Q1 2024, we project a 25-30% further increase in revenue through expanded corporate contracts and the new "Abuja Cultural Archives" initiative – an exclusive series documenting Nigeria's capital city's evolving visual narrative. As the premier photographer serving Nigeria Abuja, we remain committed to delivering exceptional visual storytelling that captures both the essence of our clients and the dynamic spirit of our vibrant capital city.</w:t>
      </w:r>
    </w:p>
    <w:bookmarkStart w:id="28" w:name="recommendations-for-continued-growth"/>
    <w:p>
      <w:pPr>
        <w:pStyle w:val="Heading3"/>
      </w:pPr>
      <w:r>
        <w:t xml:space="preserve">Recommendations for Continued Growth</w:t>
      </w:r>
    </w:p>
    <w:p>
      <w:pPr>
        <w:pStyle w:val="FirstParagraph"/>
      </w:pPr>
      <w:r>
        <w:t xml:space="preserve">1. Increase investment in drone photography equipment to dominate Abuja's premium real estate market</w:t>
      </w:r>
    </w:p>
    <w:p>
      <w:pPr>
        <w:pStyle w:val="BodyText"/>
      </w:pPr>
      <w:r>
        <w:t xml:space="preserve">2. Develop a "Nigeria Abuja Experience" package targeting international clients visiting the capital</w:t>
      </w:r>
    </w:p>
    <w:p>
      <w:pPr>
        <w:pStyle w:val="BodyText"/>
      </w:pPr>
      <w:r>
        <w:t xml:space="preserve">3. Establish partnerships with Abuja-based wedding planners for exclusive referral agreements</w:t>
      </w:r>
    </w:p>
    <w:p>
      <w:pPr>
        <w:pStyle w:val="BodyText"/>
      </w:pPr>
      <w:r>
        <w:rPr>
          <w:bCs/>
          <w:b/>
        </w:rPr>
        <w:t xml:space="preserve">Final Note:</w:t>
      </w:r>
      <w:r>
        <w:t xml:space="preserve"> </w:t>
      </w:r>
      <w:r>
        <w:t xml:space="preserve">In an increasingly visual market, our success as a photographer in Nigeria Abuja hinges on understanding that each frame tells a story of this city – and we are committed to being the storytellers who capture it best.</w:t>
      </w:r>
    </w:p>
    <w:bookmarkEnd w:id="28"/>
    <w:p>
      <w:pPr>
        <w:pStyle w:val="BodyText"/>
      </w:pPr>
      <w:r>
        <w:rPr>
          <w:iCs/>
          <w:i/>
        </w:rPr>
        <w:t xml:space="preserve">Report generated for internal use only. All revenue figures represent actual transactions processed through [Your Studio Name] during Q3-Q4 2023 within Nigeria Abuja jurisdiction.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Abuja Market Analysis</dc:title>
  <dc:creator/>
  <dc:language>en</dc:language>
  <cp:keywords/>
  <dcterms:created xsi:type="dcterms:W3CDTF">2026-07-24T06:07:58Z</dcterms:created>
  <dcterms:modified xsi:type="dcterms:W3CDTF">2026-07-24T06:07:58Z</dcterms:modified>
</cp:coreProperties>
</file>

<file path=docProps/custom.xml><?xml version="1.0" encoding="utf-8"?>
<Properties xmlns="http://schemas.openxmlformats.org/officeDocument/2006/custom-properties" xmlns:vt="http://schemas.openxmlformats.org/officeDocument/2006/docPropsVTypes"/>
</file>