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Professional</w:t>
      </w:r>
      <w:r>
        <w:t xml:space="preserve"> </w:t>
      </w:r>
      <w:r>
        <w:t xml:space="preserve">Photography</w:t>
      </w:r>
      <w:r>
        <w:t xml:space="preserve"> </w:t>
      </w:r>
      <w:r>
        <w:t xml:space="preserve">Services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8" w:name="X5decfea8546e92eaee82698aaf43d1d6e9878e3"/>
    <w:p>
      <w:pPr>
        <w:pStyle w:val="Heading1"/>
      </w:pPr>
      <w:r>
        <w:t xml:space="preserve">Comprehensive Sales Report: Professional Photography Business Performance in Russia Saint Petersburg</w:t>
      </w:r>
    </w:p>
    <w:bookmarkStart w:id="20" w:name="executive-summary"/>
    <w:p>
      <w:pPr>
        <w:pStyle w:val="Heading2"/>
      </w:pPr>
      <w:r>
        <w:t xml:space="preserve">Executive Summary</w:t>
      </w:r>
    </w:p>
    <w:p>
      <w:pPr>
        <w:pStyle w:val="FirstParagraph"/>
      </w:pPr>
      <w:r>
        <w:t xml:space="preserve">This Sales Report details the operational and financial performance of our premium photography services across Russia Saint Petersburg during Q3 2023. As a leading visual storytelling provider serving cultural, commercial, and personal markets in the historic city of Saint Petersburg, we have achieved remarkable growth despite regional economic fluctuations. This document analyzes key sales metrics, client acquisition patterns, market positioning strategies specifically tailored for Russia Saint Petersburg's unique artistic landscape, and actionable insights for future expansion.</w:t>
      </w:r>
    </w:p>
    <w:bookmarkEnd w:id="20"/>
    <w:bookmarkStart w:id="21" w:name="Xc59e786885e19544321e0fa9eebcc44d367a41d"/>
    <w:p>
      <w:pPr>
        <w:pStyle w:val="Heading2"/>
      </w:pPr>
      <w:r>
        <w:t xml:space="preserve">Market Context: Photography Industry in Russia Saint Petersburg</w:t>
      </w:r>
    </w:p>
    <w:p>
      <w:pPr>
        <w:pStyle w:val="FirstParagraph"/>
      </w:pPr>
      <w:r>
        <w:t xml:space="preserve">St. Petersburg's status as a UNESCO City of Design (2016) and cultural capital of Russia creates an exceptional environment for photography. The city attracts 7 million annual tourists, 50+ international art festivals, and a burgeoning luxury real estate market – all driving demand for high-end visual content. Our Sales Report confirms that the Saint Petersburg photographer market has grown at 8.2% CAGR since 2020, outpacing national averages due to the city's emphasis on aesthetics in hospitality, fashion, and tourism sectors. Key differentiators for successful photographers in Russia Saint Petersburg include cultural sensitivity (e.g., respecting historical sites like Hermitage Museum premises), multilingual service capabilities (English/Russian), and location expertise.</w:t>
      </w:r>
    </w:p>
    <w:bookmarkEnd w:id="21"/>
    <w:bookmarkStart w:id="22" w:name="q3-2023-sales-performance-highlights"/>
    <w:p>
      <w:pPr>
        <w:pStyle w:val="Heading2"/>
      </w:pPr>
      <w:r>
        <w:t xml:space="preserve">Q3 2023 Sales Performance Highlights</w:t>
      </w:r>
    </w:p>
    <w:p>
      <w:pPr>
        <w:pStyle w:val="FirstParagraph"/>
      </w:pPr>
      <w:r>
        <w:t xml:space="preserve">Our Saint Petersburg-based Photographer team exceeded quarterly targets by 17.5% through strategic client acquisition in high-value segments:</w:t>
      </w:r>
    </w:p>
    <w:p>
      <w:pPr>
        <w:numPr>
          <w:ilvl w:val="0"/>
          <w:numId w:val="1001"/>
        </w:numPr>
        <w:pStyle w:val="Compact"/>
      </w:pPr>
      <w:r>
        <w:rPr>
          <w:bCs/>
          <w:b/>
        </w:rPr>
        <w:t xml:space="preserve">Luxury Real Estate Photography:</w:t>
      </w:r>
      <w:r>
        <w:t xml:space="preserve"> </w:t>
      </w:r>
      <w:r>
        <w:t xml:space="preserve">+42% YoY growth (43 new contracts) driven by demand for virtual tours of Saint Petersburg's Nevsky Prospect properties</w:t>
      </w:r>
    </w:p>
    <w:p>
      <w:pPr>
        <w:numPr>
          <w:ilvl w:val="0"/>
          <w:numId w:val="1001"/>
        </w:numPr>
        <w:pStyle w:val="Compact"/>
      </w:pPr>
      <w:r>
        <w:rPr>
          <w:bCs/>
          <w:b/>
        </w:rPr>
        <w:t xml:space="preserve">Cultural Event Coverage:</w:t>
      </w:r>
      <w:r>
        <w:t xml:space="preserve"> </w:t>
      </w:r>
      <w:r>
        <w:t xml:space="preserve">185+ events booked (including White Nights Festival and State Russian Museum exhibitions)</w:t>
      </w:r>
    </w:p>
    <w:p>
      <w:pPr>
        <w:numPr>
          <w:ilvl w:val="0"/>
          <w:numId w:val="1001"/>
        </w:numPr>
        <w:pStyle w:val="Compact"/>
      </w:pPr>
      <w:r>
        <w:rPr>
          <w:bCs/>
          <w:b/>
        </w:rPr>
        <w:t xml:space="preserve">Commercial Brand Partnerships:</w:t>
      </w:r>
      <w:r>
        <w:t xml:space="preserve"> </w:t>
      </w:r>
      <w:r>
        <w:t xml:space="preserve">27 new corporate clients including major brands like St. Petersburg Metro and L'Oréal Russia</w:t>
      </w:r>
    </w:p>
    <w:p>
      <w:pPr>
        <w:numPr>
          <w:ilvl w:val="0"/>
          <w:numId w:val="1001"/>
        </w:numPr>
        <w:pStyle w:val="Compact"/>
      </w:pPr>
      <w:r>
        <w:rPr>
          <w:bCs/>
          <w:b/>
        </w:rPr>
        <w:t xml:space="preserve">Bridal &amp; Portraiture Services:</w:t>
      </w:r>
      <w:r>
        <w:t xml:space="preserve"> </w:t>
      </w:r>
      <w:r>
        <w:t xml:space="preserve">Highest seasonal bookings in 5 years (193 weddings photographed) with average spend of ₽85,000 per wedding</w:t>
      </w:r>
    </w:p>
    <w:p>
      <w:pPr>
        <w:pStyle w:val="FirstParagraph"/>
      </w:pPr>
      <w:r>
        <w:t xml:space="preserve">Geographically, 68% of sales originated within Saint Petersburg city limits, while 22% came from neighboring regions (Leningrad Oblast). This regional concentration underscores the Photographer's deep local network. Notably, international clients (primarily from EU and US) accounted for 31% of high-value contracts – a testament to our global reputation in Russia Saint Petersburg's premium market.</w:t>
      </w:r>
    </w:p>
    <w:bookmarkEnd w:id="22"/>
    <w:bookmarkStart w:id="23" w:name="client-satisfaction-retention-analysis"/>
    <w:p>
      <w:pPr>
        <w:pStyle w:val="Heading2"/>
      </w:pPr>
      <w:r>
        <w:t xml:space="preserve">Client Satisfaction &amp; Retention Analysis</w:t>
      </w:r>
    </w:p>
    <w:p>
      <w:pPr>
        <w:pStyle w:val="FirstParagraph"/>
      </w:pPr>
      <w:r>
        <w:t xml:space="preserve">Our NPS (Net Promoter Score) reached 87 in Saint Petersburg, significantly above the industry benchmark of 64. Client feedback emphasizes two critical factors:</w:t>
      </w:r>
    </w:p>
    <w:p>
      <w:pPr>
        <w:pStyle w:val="BlockText"/>
      </w:pPr>
      <w:r>
        <w:t xml:space="preserve">"As a Russian art gallery director, I've worked with photographers across Europe. Your team uniquely understands Saint Petersburg's light during golden hour at Summer Palace – that detail made our exhibition launch successful." – Maria Petrova, Director, State Gallery of Contemporary Art</w:t>
      </w:r>
    </w:p>
    <w:p>
      <w:pPr>
        <w:pStyle w:val="FirstParagraph"/>
      </w:pPr>
      <w:r>
        <w:t xml:space="preserve">Retention rates for repeat clients in Russia Saint Petersburg reached 76%, driven by our tailored approach to local requirements:</w:t>
      </w:r>
    </w:p>
    <w:p>
      <w:pPr>
        <w:numPr>
          <w:ilvl w:val="0"/>
          <w:numId w:val="1002"/>
        </w:numPr>
        <w:pStyle w:val="Compact"/>
      </w:pPr>
      <w:r>
        <w:t xml:space="preserve">Seasonal service adjustments (e.g., winter photography packages using heated equipment)</w:t>
      </w:r>
    </w:p>
    <w:p>
      <w:pPr>
        <w:numPr>
          <w:ilvl w:val="0"/>
          <w:numId w:val="1002"/>
        </w:numPr>
        <w:pStyle w:val="Compact"/>
      </w:pPr>
      <w:r>
        <w:t xml:space="preserve">Historic location permits secured through established relationships with city cultural authorities</w:t>
      </w:r>
    </w:p>
    <w:p>
      <w:pPr>
        <w:numPr>
          <w:ilvl w:val="0"/>
          <w:numId w:val="1002"/>
        </w:numPr>
        <w:pStyle w:val="Compact"/>
      </w:pPr>
      <w:r>
        <w:t xml:space="preserve">Cultural nuance training for Photographer team on Saint Petersburg's artistic traditions</w:t>
      </w:r>
    </w:p>
    <w:bookmarkEnd w:id="23"/>
    <w:bookmarkStart w:id="24" w:name="regional-challenges-adaptive-strategies"/>
    <w:p>
      <w:pPr>
        <w:pStyle w:val="Heading2"/>
      </w:pPr>
      <w:r>
        <w:t xml:space="preserve">Regional Challenges &amp; Adaptive Strategies</w:t>
      </w:r>
    </w:p>
    <w:p>
      <w:pPr>
        <w:pStyle w:val="FirstParagraph"/>
      </w:pPr>
      <w:r>
        <w:t xml:space="preserve">This Sales Report identifies three key challenges specific to operating as a Photographer in Russia Saint Petersburg:</w:t>
      </w:r>
    </w:p>
    <w:p>
      <w:pPr>
        <w:numPr>
          <w:ilvl w:val="0"/>
          <w:numId w:val="1003"/>
        </w:numPr>
        <w:pStyle w:val="Compact"/>
      </w:pPr>
      <w:r>
        <w:rPr>
          <w:bCs/>
          <w:b/>
        </w:rPr>
        <w:t xml:space="preserve">Seasonal Demand Peaks:</w:t>
      </w:r>
      <w:r>
        <w:t xml:space="preserve"> </w:t>
      </w:r>
      <w:r>
        <w:t xml:space="preserve">July-August (tourist season) creates 50% higher demand than winter months. Strategy: Implemented dynamic pricing model with 20% off off-season bookings for local clients.</w:t>
      </w:r>
    </w:p>
    <w:p>
      <w:pPr>
        <w:numPr>
          <w:ilvl w:val="0"/>
          <w:numId w:val="1003"/>
        </w:numPr>
        <w:pStyle w:val="Compact"/>
      </w:pPr>
      <w:r>
        <w:rPr>
          <w:bCs/>
          <w:b/>
        </w:rPr>
        <w:t xml:space="preserve">Permit Complexities:</w:t>
      </w:r>
      <w:r>
        <w:t xml:space="preserve"> </w:t>
      </w:r>
      <w:r>
        <w:t xml:space="preserve">Museum and park photography permits require city-level approvals. Solution: Partnered with Saint Petersburg Tourism Board to streamline access (reducing permit wait time from 14 to 3 days).</w:t>
      </w:r>
    </w:p>
    <w:p>
      <w:pPr>
        <w:numPr>
          <w:ilvl w:val="0"/>
          <w:numId w:val="1003"/>
        </w:numPr>
        <w:pStyle w:val="Compact"/>
      </w:pPr>
      <w:r>
        <w:rPr>
          <w:bCs/>
          <w:b/>
        </w:rPr>
        <w:t xml:space="preserve">Competition Pressure:</w:t>
      </w:r>
      <w:r>
        <w:t xml:space="preserve"> </w:t>
      </w:r>
      <w:r>
        <w:t xml:space="preserve">38 new photographer startups entered Saint Petersburg market in Q2 2023. Countermeasure: Launched "Heritage Edition" package focusing exclusively on historical sites (e.g., Peterhof Gardens, Kazan Cathedral), differentiating from generic offerings.</w:t>
      </w:r>
    </w:p>
    <w:bookmarkEnd w:id="24"/>
    <w:bookmarkStart w:id="25" w:name="revenue-stream-diversification"/>
    <w:p>
      <w:pPr>
        <w:pStyle w:val="Heading2"/>
      </w:pPr>
      <w:r>
        <w:t xml:space="preserve">Revenue Stream Diversification</w:t>
      </w:r>
    </w:p>
    <w:p>
      <w:pPr>
        <w:pStyle w:val="FirstParagraph"/>
      </w:pPr>
      <w:r>
        <w:t xml:space="preserve">Our Sales Report demonstrates successful expansion beyond traditional photography into value-added services uniquely suited for Russia Saint Petersburg's market:</w:t>
      </w:r>
    </w:p>
    <w:p>
      <w:pPr>
        <w:pStyle w:val="BodyText"/>
      </w:pPr>
      <w:r>
        <w:t xml:space="preserve">Service Category</w:t>
      </w:r>
    </w:p>
    <w:p>
      <w:pPr>
        <w:pStyle w:val="BodyText"/>
      </w:pPr>
      <w:r>
        <w:t xml:space="preserve">Q3 Revenue</w:t>
      </w:r>
    </w:p>
    <w:p>
      <w:pPr>
        <w:pStyle w:val="BodyText"/>
      </w:pPr>
      <w:r>
        <w:t xml:space="preserve">% of Total Sales</w:t>
      </w:r>
    </w:p>
    <w:p>
      <w:pPr>
        <w:pStyle w:val="BodyText"/>
      </w:pPr>
      <w:r>
        <w:t xml:space="preserve">Standard Photography Sessions</w:t>
      </w:r>
    </w:p>
    <w:p>
      <w:pPr>
        <w:pStyle w:val="BodyText"/>
      </w:pPr>
      <w:r>
        <w:t xml:space="preserve">₽18,200,000</w:t>
      </w:r>
    </w:p>
    <w:p>
      <w:pPr>
        <w:pStyle w:val="BodyText"/>
      </w:pPr>
      <w:r>
        <w:t xml:space="preserve">54%</w:t>
      </w:r>
    </w:p>
    <w:p>
      <w:pPr>
        <w:pStyle w:val="BodyText"/>
      </w:pPr>
      <w:r>
        <w:t xml:space="preserve">Digital Asset Management (Saint Petersburg Archives)</w:t>
      </w:r>
    </w:p>
    <w:p>
      <w:pPr>
        <w:pStyle w:val="BodyText"/>
      </w:pPr>
      <w:r>
        <w:t xml:space="preserve">₽6,750,000</w:t>
      </w:r>
    </w:p>
    <w:p>
      <w:pPr>
        <w:pStyle w:val="BodyText"/>
      </w:pPr>
      <w:r>
        <w:t xml:space="preserve">t 21%</w:t>
      </w:r>
    </w:p>
    <w:p>
      <w:pPr>
        <w:pStyle w:val="BodyText"/>
      </w:pPr>
      <w:r>
        <w:t xml:space="preserve">Cultural Heritage Photography Workshops</w:t>
      </w:r>
    </w:p>
    <w:p>
      <w:pPr>
        <w:pStyle w:val="BodyText"/>
      </w:pPr>
      <w:r>
        <w:t xml:space="preserve">₽2,890,000</w:t>
      </w:r>
    </w:p>
    <w:p>
      <w:pPr>
        <w:pStyle w:val="BodyText"/>
      </w:pPr>
      <w:r>
        <w:t xml:space="preserve">9%</w:t>
      </w:r>
    </w:p>
    <w:p>
      <w:pPr>
        <w:pStyle w:val="BodyText"/>
      </w:pPr>
      <w:r>
        <w:t xml:space="preserve">Luxury Real Estate Video Tours</w:t>
      </w:r>
    </w:p>
    <w:p>
      <w:pPr>
        <w:pStyle w:val="BodyText"/>
      </w:pPr>
      <w:r>
        <w:t xml:space="preserve">₽3,465,000</w:t>
      </w:r>
    </w:p>
    <w:p>
      <w:pPr>
        <w:pStyle w:val="BodyText"/>
      </w:pPr>
      <w:r>
        <w:rPr>
          <w:bCs/>
          <w:b/>
        </w:rPr>
        <w:t xml:space="preserve">Total</w:t>
      </w:r>
    </w:p>
    <w:p>
      <w:pPr>
        <w:pStyle w:val="BodyText"/>
      </w:pPr>
      <w:r>
        <w:t xml:space="preserve">₽31,305,000</w:t>
      </w:r>
    </w:p>
    <w:p>
      <w:pPr>
        <w:pStyle w:val="BodyText"/>
      </w:pPr>
      <w:r>
        <w:t xml:space="preserve">100%</w:t>
      </w:r>
    </w:p>
    <w:bookmarkEnd w:id="25"/>
    <w:bookmarkStart w:id="26" w:name="X76c9da8f2c3d8eeecc0844321b29c4327a9e580"/>
    <w:p>
      <w:pPr>
        <w:pStyle w:val="Heading2"/>
      </w:pPr>
      <w:r>
        <w:t xml:space="preserve">Future Sales Strategy for Russia Saint Petersburg Market</w:t>
      </w:r>
    </w:p>
    <w:p>
      <w:pPr>
        <w:pStyle w:val="FirstParagraph"/>
      </w:pPr>
      <w:r>
        <w:t xml:space="preserve">Based on Q3 insights, we are implementing these targeted initiatives:</w:t>
      </w:r>
    </w:p>
    <w:p>
      <w:pPr>
        <w:numPr>
          <w:ilvl w:val="0"/>
          <w:numId w:val="1004"/>
        </w:numPr>
        <w:pStyle w:val="Compact"/>
      </w:pPr>
      <w:r>
        <w:rPr>
          <w:bCs/>
          <w:b/>
        </w:rPr>
        <w:t xml:space="preserve">"Petersburg Light" Subscription Package:</w:t>
      </w:r>
      <w:r>
        <w:t xml:space="preserve"> </w:t>
      </w:r>
      <w:r>
        <w:t xml:space="preserve">Quarterly retainer for businesses needing consistent high-quality visuals (e.g., hotels, galleries) with priority access to Saint Petersburg's seasonal lighting conditions.</w:t>
      </w:r>
    </w:p>
    <w:p>
      <w:pPr>
        <w:numPr>
          <w:ilvl w:val="0"/>
          <w:numId w:val="1004"/>
        </w:numPr>
        <w:pStyle w:val="Compact"/>
      </w:pPr>
      <w:r>
        <w:rPr>
          <w:bCs/>
          <w:b/>
        </w:rPr>
        <w:t xml:space="preserve">Collaborative Campaigns:</w:t>
      </w:r>
      <w:r>
        <w:t xml:space="preserve"> </w:t>
      </w:r>
      <w:r>
        <w:t xml:space="preserve">Partnering with Saint Petersburg Fashion Week and Art Week to create integrated media content – driving 30% higher conversion from event attendees.</w:t>
      </w:r>
    </w:p>
    <w:p>
      <w:pPr>
        <w:numPr>
          <w:ilvl w:val="0"/>
          <w:numId w:val="1004"/>
        </w:numPr>
        <w:pStyle w:val="Compact"/>
      </w:pPr>
      <w:r>
        <w:rPr>
          <w:bCs/>
          <w:b/>
        </w:rPr>
        <w:t xml:space="preserve">AI-Enhanced Local Market Analytics:</w:t>
      </w:r>
      <w:r>
        <w:t xml:space="preserve"> </w:t>
      </w:r>
      <w:r>
        <w:t xml:space="preserve">Developing proprietary tool predicting Saint Petersburg's demand surges (e.g., festival schedules, weather patterns) to optimize Photographer scheduling.</w:t>
      </w:r>
    </w:p>
    <w:bookmarkEnd w:id="26"/>
    <w:bookmarkStart w:id="27" w:name="X6adc85ddaf89bca5d18f9d4f6c044a042fe548f"/>
    <w:p>
      <w:pPr>
        <w:pStyle w:val="Heading2"/>
      </w:pPr>
      <w:r>
        <w:t xml:space="preserve">Conclusion: The Photographer as Cultural Catalyst</w:t>
      </w:r>
    </w:p>
    <w:p>
      <w:pPr>
        <w:pStyle w:val="FirstParagraph"/>
      </w:pPr>
      <w:r>
        <w:t xml:space="preserve">This Sales Report confirms that successful photography business in Russia Saint Petersburg requires more than technical skill – it demands cultural immersion. Our Photographer team has become an indispensable visual partner for businesses navigating Saint Petersburg's complex aesthetic landscape. With 63% of Q3 clients referring new business (vs. industry 41%), we've established a self-sustaining growth engine rooted in local expertise. The future is exceptionally bright as Saint Petersburg continues to position itself as Europe's premier creative destination, creating sustained demand for premium visual storytelling.</w:t>
      </w:r>
    </w:p>
    <w:p>
      <w:pPr>
        <w:pStyle w:val="BodyText"/>
      </w:pPr>
      <w:r>
        <w:t xml:space="preserve">For our continued success, we recommend doubling down on hyperlocal strategies: developing specialized packages for St. Petersburg's unique neighborhoods (e.g., "Vitebsk Street Bohemian" photo sessions), and securing exclusive access to emerging cultural venues like the newly opened Fabergé Museum. These initiatives will position our Photographer services as the gold standard for visual excellence in Russia Saint Petersburg.</w:t>
      </w:r>
    </w:p>
    <w:p>
      <w:pPr>
        <w:pStyle w:val="BodyText"/>
      </w:pPr>
      <w:r>
        <w:rPr>
          <w:bCs/>
          <w:b/>
        </w:rPr>
        <w:t xml:space="preserve">Prepared by:</w:t>
      </w:r>
      <w:r>
        <w:t xml:space="preserve"> </w:t>
      </w:r>
      <w:r>
        <w:t xml:space="preserve">Sales Analytics Team |</w:t>
      </w:r>
      <w:r>
        <w:t xml:space="preserve"> </w:t>
      </w:r>
      <w:r>
        <w:rPr>
          <w:bCs/>
          <w:b/>
        </w:rPr>
        <w:t xml:space="preserve">Date:</w:t>
      </w:r>
      <w:r>
        <w:t xml:space="preserve"> </w:t>
      </w:r>
      <w:r>
        <w:t xml:space="preserve">October 26, 2023 |</w:t>
      </w:r>
      <w:r>
        <w:t xml:space="preserve"> </w:t>
      </w:r>
      <w:r>
        <w:rPr>
          <w:bCs/>
          <w:b/>
        </w:rPr>
        <w:t xml:space="preserve">Distribution:</w:t>
      </w:r>
      <w:r>
        <w:t xml:space="preserve"> </w:t>
      </w:r>
      <w:r>
        <w:t xml:space="preserve">Executive Management, Photographer Creative Director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Professional Photography Services in Russia Saint Petersburg</dc:title>
  <dc:creator/>
  <dc:language>en</dc:language>
  <cp:keywords/>
  <dcterms:created xsi:type="dcterms:W3CDTF">2026-07-24T13:24:51Z</dcterms:created>
  <dcterms:modified xsi:type="dcterms:W3CDTF">2026-07-24T13:24:51Z</dcterms:modified>
</cp:coreProperties>
</file>

<file path=docProps/custom.xml><?xml version="1.0" encoding="utf-8"?>
<Properties xmlns="http://schemas.openxmlformats.org/officeDocument/2006/custom-properties" xmlns:vt="http://schemas.openxmlformats.org/officeDocument/2006/docPropsVTypes"/>
</file>