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6060e4ab69dc91e3512173e5f7f957abdf9dd3"/>
    <w:p>
      <w:pPr>
        <w:pStyle w:val="Heading1"/>
      </w:pPr>
      <w:r>
        <w:t xml:space="preserve">Comprehensive Sales Report: Professional Photography Services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Global Photography Division</w:t>
      </w:r>
      <w:r>
        <w:br/>
      </w:r>
      <w:r>
        <w:rPr>
          <w:bCs/>
          <w:b/>
        </w:rPr>
        <w:t xml:space="preserve">Prepared By:</w:t>
      </w:r>
      <w:r>
        <w:t xml:space="preserve"> </w:t>
      </w:r>
      <w:r>
        <w:t xml:space="preserve">Market Intelligence &amp; Sales Analytics Department</w:t>
      </w:r>
    </w:p>
    <w:bookmarkStart w:id="20" w:name="i.-executive-summary"/>
    <w:p>
      <w:pPr>
        <w:pStyle w:val="Heading2"/>
      </w:pPr>
      <w:r>
        <w:t xml:space="preserve">I. Executive Summary</w:t>
      </w:r>
    </w:p>
    <w:p>
      <w:pPr>
        <w:pStyle w:val="FirstParagraph"/>
      </w:pPr>
      <w:r>
        <w:t xml:space="preserve">This Sales Report details the performance of our professional photography services across South Korea Seoul during Q3 2023. The Seoul market has demonstrated exceptional growth potential for premium visual content creation, with demand surging by 34% year-over-year. As a leading Photographer in the Asian market, our Seoul branch achieved record revenue of ₩18.7 billion (approximately $14.2 million USD), marking a 28% increase from Q2 and significantly outperforming regional benchmarks. This report analyzes customer acquisition patterns, service diversification strategies, and the unique cultural dynamics shaping the South Korea Seoul photography landscape.</w:t>
      </w:r>
    </w:p>
    <w:bookmarkEnd w:id="20"/>
    <w:bookmarkStart w:id="21" w:name="X8eccf5ff5af38c919e27471d274dd1eedff04ab"/>
    <w:p>
      <w:pPr>
        <w:pStyle w:val="Heading2"/>
      </w:pPr>
      <w:r>
        <w:t xml:space="preserve">II. Market Context: Photography Demand in Seoul</w:t>
      </w:r>
    </w:p>
    <w:p>
      <w:pPr>
        <w:pStyle w:val="FirstParagraph"/>
      </w:pPr>
      <w:r>
        <w:t xml:space="preserve">Seoul's status as Asia's creative capital has transformed it into a high-value market for professional visual storytelling. With 9.7 million residents and 15 million daily visitors, South Korea Seoul represents the most dynamic photography hub in Northeast Asia. The city's digital-first culture—where 87% of consumers prioritize visual content in purchasing decisions—creates unprecedented opportunities for specialized Photographer services. Recent trends include:</w:t>
      </w:r>
    </w:p>
    <w:p>
      <w:pPr>
        <w:numPr>
          <w:ilvl w:val="0"/>
          <w:numId w:val="1001"/>
        </w:numPr>
        <w:pStyle w:val="Compact"/>
      </w:pPr>
      <w:r>
        <w:t xml:space="preserve">22% YoY growth in wedding photography packages due to post-pandemic celebration demand</w:t>
      </w:r>
    </w:p>
    <w:p>
      <w:pPr>
        <w:numPr>
          <w:ilvl w:val="0"/>
          <w:numId w:val="1001"/>
        </w:numPr>
        <w:pStyle w:val="Compact"/>
      </w:pPr>
      <w:r>
        <w:t xml:space="preserve">41% surge in corporate headshot bookings as Seoul-based startups expand</w:t>
      </w:r>
    </w:p>
    <w:p>
      <w:pPr>
        <w:numPr>
          <w:ilvl w:val="0"/>
          <w:numId w:val="1001"/>
        </w:numPr>
        <w:pStyle w:val="Compact"/>
      </w:pPr>
      <w:r>
        <w:t xml:space="preserve">Explosive 65% increase in influencer collaboration packages (primarily for K-beauty and tech brands)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Wedding Photography</w:t>
            </w:r>
          </w:p>
        </w:tc>
        <w:tc>
          <w:tcPr/>
          <w:p>
            <w:pPr>
              <w:pStyle w:val="Compact"/>
              <w:jc w:val="left"/>
            </w:pPr>
            <w:r>
              <w:t xml:space="preserve">6,850,000,000</w:t>
            </w:r>
          </w:p>
        </w:tc>
        <w:tc>
          <w:tcPr/>
          <w:p>
            <w:pPr>
              <w:pStyle w:val="Compact"/>
              <w:jc w:val="left"/>
            </w:pPr>
            <w:r>
              <w:t xml:space="preserve">36.7%</w:t>
            </w:r>
          </w:p>
        </w:tc>
        <w:tc>
          <w:tcPr/>
          <w:p>
            <w:pPr>
              <w:pStyle w:val="Compact"/>
              <w:jc w:val="left"/>
            </w:pPr>
            <w:r>
              <w:t xml:space="preserve">+29.3%</w:t>
            </w:r>
          </w:p>
        </w:tc>
      </w:tr>
      <w:tr>
        <w:tc>
          <w:tcPr/>
          <w:p>
            <w:pPr>
              <w:pStyle w:val="Compact"/>
              <w:jc w:val="left"/>
            </w:pPr>
            <w:r>
              <w:t xml:space="preserve">Celebrity &amp; Influencer Collabs</w:t>
            </w:r>
          </w:p>
        </w:tc>
        <w:tc>
          <w:tcPr/>
          <w:p>
            <w:pPr>
              <w:pStyle w:val="Compact"/>
              <w:jc w:val="left"/>
            </w:pPr>
            <w:r>
              <w:t xml:space="preserve">4,125,000,000</w:t>
            </w:r>
          </w:p>
        </w:tc>
        <w:tc>
          <w:tcPr/>
          <w:p>
            <w:pPr>
              <w:pStyle w:val="Compact"/>
              <w:jc w:val="left"/>
            </w:pPr>
            <w:r>
              <w:t xml:space="preserve">22.1%</w:t>
            </w:r>
          </w:p>
        </w:tc>
        <w:tc>
          <w:tcPr/>
          <w:p>
            <w:pPr>
              <w:pStyle w:val="Compact"/>
              <w:jc w:val="left"/>
            </w:pPr>
            <w:r>
              <w:t xml:space="preserve">+58.6%</w:t>
            </w:r>
          </w:p>
        </w:tc>
      </w:tr>
      <w:tr>
        <w:tc>
          <w:tcPr/>
          <w:p>
            <w:pPr>
              <w:pStyle w:val="Compact"/>
              <w:jc w:val="left"/>
            </w:pPr>
            <w:r>
              <w:t xml:space="preserve">Corporate Branding Packages</w:t>
            </w:r>
          </w:p>
        </w:tc>
        <w:tc>
          <w:tcPr/>
          <w:p>
            <w:pPr>
              <w:pStyle w:val="Compact"/>
              <w:jc w:val="left"/>
            </w:pPr>
            <w:r>
              <w:t xml:space="preserve">3,975,000,000</w:t>
            </w:r>
          </w:p>
        </w:tc>
        <w:tc>
          <w:tcPr/>
          <w:p>
            <w:pPr>
              <w:pStyle w:val="Compact"/>
              <w:jc w:val="left"/>
            </w:pPr>
            <w:r>
              <w:t xml:space="preserve">21.3%</w:t>
            </w:r>
          </w:p>
        </w:tc>
        <w:tc>
          <w:tcPr/>
          <w:p>
            <w:pPr>
              <w:pStyle w:val="Compact"/>
              <w:jc w:val="left"/>
            </w:pPr>
            <w:r>
              <w:t xml:space="preserve">+18.4%</w:t>
            </w:r>
          </w:p>
        </w:tc>
      </w:tr>
      <w:tr>
        <w:tc>
          <w:tcPr/>
          <w:p>
            <w:pPr>
              <w:pStyle w:val="Compact"/>
              <w:jc w:val="left"/>
            </w:pPr>
            <w:r>
              <w:t xml:space="preserve">Luxury Real Estate Visuals</w:t>
            </w:r>
          </w:p>
        </w:tc>
        <w:tc>
          <w:tcPr/>
          <w:p>
            <w:pPr>
              <w:pStyle w:val="Compact"/>
              <w:jc w:val="left"/>
            </w:pPr>
            <w:r>
              <w:t xml:space="preserve">2,156,000,000</w:t>
            </w:r>
          </w:p>
        </w:tc>
        <w:tc>
          <w:tcPr/>
          <w:p>
            <w:pPr>
              <w:pStyle w:val="Compact"/>
              <w:jc w:val="left"/>
            </w:pPr>
            <w:r>
              <w:t xml:space="preserve">11.5%</w:t>
            </w:r>
          </w:p>
        </w:tc>
        <w:tc>
          <w:tcPr/>
          <w:p>
            <w:pPr>
              <w:pStyle w:val="Compact"/>
              <w:jc w:val="left"/>
            </w:pPr>
            <w:r>
              <w:t xml:space="preserve">+37.2%</w:t>
            </w:r>
          </w:p>
        </w:tc>
      </w:tr>
      <w:tr>
        <w:tc>
          <w:tcPr/>
          <w:p>
            <w:pPr>
              <w:pStyle w:val="Compact"/>
              <w:jc w:val="left"/>
            </w:pPr>
            <w:r>
              <w:t xml:space="preserve">Documentary &amp; Cultural Projects</w:t>
            </w:r>
          </w:p>
        </w:tc>
        <w:tc>
          <w:tcPr/>
          <w:p>
            <w:pPr>
              <w:pStyle w:val="Compact"/>
              <w:jc w:val="left"/>
            </w:pPr>
            <w:r>
              <w:t xml:space="preserve">1,694,000,000</w:t>
            </w:r>
          </w:p>
        </w:tc>
        <w:tc>
          <w:tcPr/>
          <w:p>
            <w:pPr>
              <w:pStyle w:val="Compact"/>
              <w:jc w:val="left"/>
            </w:pPr>
            <w:r>
              <w:t xml:space="preserve">9.1%</w:t>
            </w:r>
          </w:p>
        </w:tc>
        <w:tc>
          <w:tcPr/>
          <w:p>
            <w:pPr>
              <w:pStyle w:val="Compact"/>
              <w:jc w:val="left"/>
            </w:pPr>
            <w:r>
              <w:t xml:space="preserve">+8.7%</w:t>
            </w:r>
          </w:p>
        </w:tc>
      </w:tr>
    </w:tbl>
    <w:p>
      <w:pPr>
        <w:pStyle w:val="BodyText"/>
      </w:pPr>
      <w:r>
        <w:t xml:space="preserve">The exceptional performance in influencer collaborations stems from Seoul's booming K-culture export industry. Our Photographer team secured 12 major contracts with global brands (including Samsung, Coupang, and SM Entertainment) during Q3 alone. Notably, 78% of clients were repeat customers—evidence of our premium service positioning in South Korea Seoul's competitive market.</w:t>
      </w:r>
    </w:p>
    <w:bookmarkEnd w:id="22"/>
    <w:bookmarkStart w:id="23" w:name="Xbfe0e51ab1a3aad5b64275b8282837d74cbf6ad"/>
    <w:p>
      <w:pPr>
        <w:pStyle w:val="Heading2"/>
      </w:pPr>
      <w:r>
        <w:t xml:space="preserve">IV. Customer Analysis: Seoul's Photography Preferences</w:t>
      </w:r>
    </w:p>
    <w:p>
      <w:pPr>
        <w:pStyle w:val="FirstParagraph"/>
      </w:pPr>
      <w:r>
        <w:t xml:space="preserve">Seoul-based clients exhibit distinct preferences that shape our service offerings:</w:t>
      </w:r>
    </w:p>
    <w:p>
      <w:pPr>
        <w:numPr>
          <w:ilvl w:val="0"/>
          <w:numId w:val="1002"/>
        </w:numPr>
        <w:pStyle w:val="Compact"/>
      </w:pPr>
      <w:r>
        <w:rPr>
          <w:bCs/>
          <w:b/>
        </w:rPr>
        <w:t xml:space="preserve">Cultural Nuances:</w:t>
      </w:r>
      <w:r>
        <w:t xml:space="preserve"> </w:t>
      </w:r>
      <w:r>
        <w:t xml:space="preserve">63% of Korean clients prioritize "aesthetic harmony" (blending modern Seoul landscapes with traditional elements like Hanok architecture). This requires specialized Photographer training in cultural context, which we've incorporated into our Seoul team's onboarding.</w:t>
      </w:r>
    </w:p>
    <w:p>
      <w:pPr>
        <w:numPr>
          <w:ilvl w:val="0"/>
          <w:numId w:val="1002"/>
        </w:numPr>
        <w:pStyle w:val="Compact"/>
      </w:pPr>
      <w:r>
        <w:rPr>
          <w:bCs/>
          <w:b/>
        </w:rPr>
        <w:t xml:space="preserve">Delivery Expectations:</w:t>
      </w:r>
      <w:r>
        <w:t xml:space="preserve"> </w:t>
      </w:r>
      <w:r>
        <w:t xml:space="preserve">89% demand digital delivery within 48 hours—a benchmark our Photographer team consistently meets through dedicated Seoul-based production hubs.</w:t>
      </w:r>
    </w:p>
    <w:p>
      <w:pPr>
        <w:numPr>
          <w:ilvl w:val="0"/>
          <w:numId w:val="1002"/>
        </w:numPr>
        <w:pStyle w:val="Compact"/>
      </w:pPr>
      <w:r>
        <w:rPr>
          <w:bCs/>
          <w:b/>
        </w:rPr>
        <w:t xml:space="preserve">Pricing Sensitivity:</w:t>
      </w:r>
      <w:r>
        <w:t xml:space="preserve"> </w:t>
      </w:r>
      <w:r>
        <w:t xml:space="preserve">While premium services thrive, we've introduced tiered pricing (Entry: ₩350k, Standard: ₩1.2M, Premium: ₩3.5M+) that resonates with Seoul's middle-to-high-income demographics.</w:t>
      </w:r>
    </w:p>
    <w:p>
      <w:pPr>
        <w:pStyle w:val="FirstParagraph"/>
      </w:pPr>
      <w:r>
        <w:t xml:space="preserve">A critical insight from our South Korea Seoul client surveys reveals that 74% choose Photographer services based on "local cultural understanding" rather than price alone. This underscores why our Seoul-based Photographer team—comprising 10 native Korean-speaking professionals—is central to our market success.</w:t>
      </w:r>
    </w:p>
    <w:bookmarkEnd w:id="23"/>
    <w:bookmarkStart w:id="24" w:name="v.-strategic-initiatives-driving-success"/>
    <w:p>
      <w:pPr>
        <w:pStyle w:val="Heading2"/>
      </w:pPr>
      <w:r>
        <w:t xml:space="preserve">V. Strategic Initiatives Driving Success</w:t>
      </w:r>
    </w:p>
    <w:p>
      <w:pPr>
        <w:pStyle w:val="FirstParagraph"/>
      </w:pPr>
      <w:r>
        <w:t xml:space="preserve">Our Q3 growth stems from three targeted initiatives:</w:t>
      </w:r>
    </w:p>
    <w:p>
      <w:pPr>
        <w:numPr>
          <w:ilvl w:val="0"/>
          <w:numId w:val="1003"/>
        </w:numPr>
        <w:pStyle w:val="Compact"/>
      </w:pPr>
      <w:r>
        <w:rPr>
          <w:bCs/>
          <w:b/>
        </w:rPr>
        <w:t xml:space="preserve">Localized Content Marketing:</w:t>
      </w:r>
      <w:r>
        <w:t xml:space="preserve"> </w:t>
      </w:r>
      <w:r>
        <w:t xml:space="preserve">Partnering with Seoul influencers like @SeoulByNight for authentic lifestyle content, driving 42% of new bookings.</w:t>
      </w:r>
    </w:p>
    <w:p>
      <w:pPr>
        <w:numPr>
          <w:ilvl w:val="0"/>
          <w:numId w:val="1003"/>
        </w:numPr>
        <w:pStyle w:val="Compact"/>
      </w:pPr>
      <w:r>
        <w:rPr>
          <w:bCs/>
          <w:b/>
        </w:rPr>
        <w:t xml:space="preserve">Luxury Experience Packages:</w:t>
      </w:r>
      <w:r>
        <w:t xml:space="preserve"> </w:t>
      </w:r>
      <w:r>
        <w:t xml:space="preserve">Launching "Seoul Skyline" wedding packages (including helicopter shots over Namsan Tower) that command 35% premium pricing with 91% client satisfaction.</w:t>
      </w:r>
    </w:p>
    <w:bookmarkEnd w:id="24"/>
    <w:bookmarkStart w:id="25" w:name="X328f2b97265b268e04845267b91a857de115baf"/>
    <w:p>
      <w:pPr>
        <w:pStyle w:val="Heading2"/>
      </w:pPr>
      <w:r>
        <w:t xml:space="preserve">VI. Challenges &amp; Opportunities in South Korea Seoul</w:t>
      </w:r>
    </w:p>
    <w:p>
      <w:pPr>
        <w:pStyle w:val="FirstParagraph"/>
      </w:pPr>
      <w:r>
        <w:t xml:space="preserve">Despite growth, unique challenges exist:</w:t>
      </w:r>
    </w:p>
    <w:p>
      <w:pPr>
        <w:numPr>
          <w:ilvl w:val="0"/>
          <w:numId w:val="1004"/>
        </w:numPr>
        <w:pStyle w:val="Compact"/>
      </w:pPr>
      <w:r>
        <w:rPr>
          <w:bCs/>
          <w:b/>
        </w:rPr>
        <w:t xml:space="preserve">Cultural Sensitivity:</w:t>
      </w:r>
      <w:r>
        <w:t xml:space="preserve"> </w:t>
      </w:r>
      <w:r>
        <w:t xml:space="preserve">Some Western-style photography approaches initially confused clients—addressed by mandatory cultural training for all Photographer staff.</w:t>
      </w:r>
    </w:p>
    <w:p>
      <w:pPr>
        <w:numPr>
          <w:ilvl w:val="0"/>
          <w:numId w:val="1004"/>
        </w:numPr>
        <w:pStyle w:val="Compact"/>
      </w:pPr>
      <w:r>
        <w:rPr>
          <w:bCs/>
          <w:b/>
        </w:rPr>
        <w:t xml:space="preserve">Talent Retention:</w:t>
      </w:r>
      <w:r>
        <w:t xml:space="preserve"> </w:t>
      </w:r>
      <w:r>
        <w:t xml:space="preserve">Seoul's competitive talent market requires 22% above-market salary for top Photographers (compared to global averages).</w:t>
      </w:r>
    </w:p>
    <w:p>
      <w:pPr>
        <w:pStyle w:val="FirstParagraph"/>
      </w:pPr>
      <w:r>
        <w:t xml:space="preserve">Opportunities are equally significant:</w:t>
      </w:r>
    </w:p>
    <w:p>
      <w:pPr>
        <w:numPr>
          <w:ilvl w:val="0"/>
          <w:numId w:val="1005"/>
        </w:numPr>
        <w:pStyle w:val="Compact"/>
      </w:pPr>
      <w:r>
        <w:t xml:space="preserve">Government initiatives like "Seoul Creative City 2030" offering tax breaks for visual content providers</w:t>
      </w:r>
    </w:p>
    <w:p>
      <w:pPr>
        <w:numPr>
          <w:ilvl w:val="0"/>
          <w:numId w:val="1005"/>
        </w:numPr>
        <w:pStyle w:val="Compact"/>
      </w:pPr>
      <w:r>
        <w:t xml:space="preserve">Rising demand for AR-integrated photography (e.g., virtual Seoul tourism campaigns)</w:t>
      </w:r>
    </w:p>
    <w:p>
      <w:pPr>
        <w:numPr>
          <w:ilvl w:val="0"/>
          <w:numId w:val="1005"/>
        </w:numPr>
        <w:pStyle w:val="Compact"/>
      </w:pPr>
      <w:r>
        <w:t xml:space="preserve">Untapped potential in Gen Z-focused "digital fashion show" photography (projected ₩8.2B market by 2025)</w:t>
      </w:r>
    </w:p>
    <w:bookmarkEnd w:id="25"/>
    <w:bookmarkStart w:id="26" w:name="Xe388dfb8132378af626dee931206500682c4d7d"/>
    <w:p>
      <w:pPr>
        <w:pStyle w:val="Heading2"/>
      </w:pPr>
      <w:r>
        <w:t xml:space="preserve">VII. Future Outlook &amp; Strategic Recommendations</w:t>
      </w:r>
    </w:p>
    <w:p>
      <w:pPr>
        <w:pStyle w:val="FirstParagraph"/>
      </w:pPr>
      <w:r>
        <w:t xml:space="preserve">This Sales Report confirms South Korea Seoul as a growth engine for our global brand. We project 30% revenue growth in Q4 2023 driven by:</w:t>
      </w:r>
    </w:p>
    <w:p>
      <w:pPr>
        <w:numPr>
          <w:ilvl w:val="0"/>
          <w:numId w:val="1006"/>
        </w:numPr>
        <w:pStyle w:val="Compact"/>
      </w:pPr>
      <w:r>
        <w:t xml:space="preserve">Expansion into Seoul's emerging luxury real estate sector (partnering with Lotte, Hyundai Development)</w:t>
      </w:r>
    </w:p>
    <w:p>
      <w:pPr>
        <w:numPr>
          <w:ilvl w:val="0"/>
          <w:numId w:val="1006"/>
        </w:numPr>
        <w:pStyle w:val="Compact"/>
      </w:pPr>
      <w:r>
        <w:t xml:space="preserve">Launching "K-Style Heritage" Photographer workshops for international brands seeking authentic Korean aesthetics</w:t>
      </w:r>
    </w:p>
    <w:p>
      <w:pPr>
        <w:numPr>
          <w:ilvl w:val="0"/>
          <w:numId w:val="1006"/>
        </w:numPr>
        <w:pStyle w:val="Compact"/>
      </w:pPr>
      <w:r>
        <w:t xml:space="preserve">Developing AI tools to predict Seoul-specific photogenic moments (e.g., optimal lighting for Gyeongbokgung Palace during sunset)</w:t>
      </w:r>
    </w:p>
    <w:p>
      <w:pPr>
        <w:pStyle w:val="FirstParagraph"/>
      </w:pPr>
      <w:r>
        <w:t xml:space="preserve">Recommendation: Allocate 15% of Q4 budget to expand our Seoul Photographer team by 4 members, focusing on Korean cultural expertise. This investment will directly address the market's demand for locally nuanced visual storytelling—a critical differentiator in South Korea Seoul.</w:t>
      </w:r>
    </w:p>
    <w:bookmarkEnd w:id="26"/>
    <w:bookmarkStart w:id="27" w:name="viii.-conclusion"/>
    <w:p>
      <w:pPr>
        <w:pStyle w:val="Heading2"/>
      </w:pPr>
      <w:r>
        <w:t xml:space="preserve">VIII. Conclusion</w:t>
      </w:r>
    </w:p>
    <w:p>
      <w:pPr>
        <w:pStyle w:val="FirstParagraph"/>
      </w:pPr>
      <w:r>
        <w:t xml:space="preserve">The Q3 Sales Report underscores that professional photography in South Korea Seoul has evolved beyond mere service delivery into cultural partnership territory. Our Photographer team's success stems from deeply understanding Seoul's unique visual language—where every frame tells a story of tradition meeting innovation. As the city accelerates its digital transformation, our ability to translate this dynamic into compelling imagery will remain central to our market leadership. This Sales Report affirms that investing in Seoul-specific photography expertise isn't merely strategic—it's essential for sustained growth in one of Asia's most sophisticated creative markets.</w:t>
      </w:r>
    </w:p>
    <w:p>
      <w:pPr>
        <w:pStyle w:val="BodyText"/>
      </w:pPr>
      <w:r>
        <w:rPr>
          <w:bCs/>
          <w:b/>
        </w:rPr>
        <w:t xml:space="preserve">Key Takeaway:</w:t>
      </w:r>
      <w:r>
        <w:t xml:space="preserve"> </w:t>
      </w:r>
      <w:r>
        <w:t xml:space="preserve">In South Korea Seoul, the Photographer isn't just capturing moments—they're crafting visual narratives that resonate with 9.7 million souls and millions more globally. This is where premium photography meets cultural precision, and this Sales Report proves it's the highest-value market in our portfolio.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Photography Sales Report - Q3 2023</dc:title>
  <dc:creator/>
  <dc:language>en</dc:language>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