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0" w:name="X5d0c19c9b95195ff2c2769ff186fb95a574b0ed"/>
    <w:p>
      <w:pPr>
        <w:pStyle w:val="Heading1"/>
      </w:pPr>
      <w:r>
        <w:t xml:space="preserve">Comprehensive Sales Report: Elite Photography Services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Prepared By:</w:t>
      </w:r>
      <w:r>
        <w:t xml:space="preserve"> </w:t>
      </w:r>
      <w:r>
        <w:t xml:space="preserve">Istanbul Marketing Analytics Division</w:t>
      </w:r>
    </w:p>
    <w:bookmarkStart w:id="20" w:name="i.-executive-summary"/>
    <w:p>
      <w:pPr>
        <w:pStyle w:val="Heading2"/>
      </w:pPr>
      <w:r>
        <w:t xml:space="preserve">I. Executive Summary</w:t>
      </w:r>
    </w:p>
    <w:p>
      <w:pPr>
        <w:pStyle w:val="FirstParagraph"/>
      </w:pPr>
      <w:r>
        <w:t xml:space="preserve">This Sales Report details the performance of our premium photography business in Turkey Istanbul during Q3 2023. As a leading photographer studio operating across iconic locations from Sultanahmet to Kadıköy, we achieved 15% year-over-year growth in revenue, securing 48 new client contracts and maintaining a 92% customer retention rate. The report underscores how strategic localization within Turkey Istanbul's dynamic market has positioned our Photographer business for sustained success. Key factors include cultural adaptation of services, leveraging Istanbul's tourism boom, and responsive pricing aligned with Turkey's economic landscape.</w:t>
      </w:r>
    </w:p>
    <w:bookmarkEnd w:id="20"/>
    <w:bookmarkStart w:id="22" w:name="X0539280422a782f64316775dc8923d9741aaafa"/>
    <w:p>
      <w:pPr>
        <w:pStyle w:val="Heading2"/>
      </w:pPr>
      <w:r>
        <w:t xml:space="preserve">II. Performance Overview: Sales Report Analysis</w:t>
      </w:r>
    </w:p>
    <w:p>
      <w:pPr>
        <w:pStyle w:val="FirstParagraph"/>
      </w:pPr>
      <w:r>
        <w:t xml:space="preserve">The Q3 2023 Sales Report reveals robust performance across all service lines. Total revenue reached ₺1.85 million (€94,000), a 19% increase from Q3 2022, driven by high-demand wedding and luxury lifestyle photography packages. The Photographer team successfully onboarded 7 new corporate clients from Istanbul's top 50 companies, including global firms operating in the Turkey Istanbul Financial District. Notably, our "Istanbul Heritage Package" (photographing historic sites like Hagia Sophia and Grand Bazaar) contributed 32% of total revenue—a direct response to Turkey Istanbul's growing cultural tourism sector.</w:t>
      </w:r>
    </w:p>
    <w:bookmarkStart w:id="21" w:name="service-breakdown"/>
    <w:p>
      <w:pPr>
        <w:pStyle w:val="Heading3"/>
      </w:pPr>
      <w:r>
        <w:t xml:space="preserve">Service Breakdown:</w:t>
      </w:r>
    </w:p>
    <w:p>
      <w:pPr>
        <w:numPr>
          <w:ilvl w:val="0"/>
          <w:numId w:val="1001"/>
        </w:numPr>
        <w:pStyle w:val="Compact"/>
      </w:pPr>
      <w:r>
        <w:rPr>
          <w:bCs/>
          <w:b/>
        </w:rPr>
        <w:t xml:space="preserve">Wedding Photography:</w:t>
      </w:r>
      <w:r>
        <w:t xml:space="preserve"> </w:t>
      </w:r>
      <w:r>
        <w:t xml:space="preserve">45% of revenue (€42,300) – 12 new bookings (+28% YoY)</w:t>
      </w:r>
    </w:p>
    <w:p>
      <w:pPr>
        <w:numPr>
          <w:ilvl w:val="0"/>
          <w:numId w:val="1001"/>
        </w:numPr>
        <w:pStyle w:val="Compact"/>
      </w:pPr>
      <w:r>
        <w:rPr>
          <w:bCs/>
          <w:b/>
        </w:rPr>
        <w:t xml:space="preserve">Luxury Lifestyle &amp; Brand Campaigns:</w:t>
      </w:r>
      <w:r>
        <w:t xml:space="preserve"> </w:t>
      </w:r>
      <w:r>
        <w:t xml:space="preserve">30% of revenue (€28,900) – 9 corporate clients secured</w:t>
      </w:r>
    </w:p>
    <w:p>
      <w:pPr>
        <w:numPr>
          <w:ilvl w:val="0"/>
          <w:numId w:val="1001"/>
        </w:numPr>
        <w:pStyle w:val="Compact"/>
      </w:pPr>
      <w:r>
        <w:rPr>
          <w:bCs/>
          <w:b/>
        </w:rPr>
        <w:t xml:space="preserve">Portrait Sessions:</w:t>
      </w:r>
      <w:r>
        <w:t xml:space="preserve"> </w:t>
      </w:r>
      <w:r>
        <w:t xml:space="preserve">15% of revenue (€14,450) – Strong demand for family portraits among expatriate communities</w:t>
      </w:r>
    </w:p>
    <w:p>
      <w:pPr>
        <w:numPr>
          <w:ilvl w:val="0"/>
          <w:numId w:val="1001"/>
        </w:numPr>
        <w:pStyle w:val="Compact"/>
      </w:pPr>
      <w:r>
        <w:rPr>
          <w:bCs/>
          <w:b/>
        </w:rPr>
        <w:t xml:space="preserve">Event Documentation:</w:t>
      </w:r>
      <w:r>
        <w:t xml:space="preserve"> </w:t>
      </w:r>
      <w:r>
        <w:t xml:space="preserve">10% of revenue (€9,600) – Including Istanbul Fashion Week coverage</w:t>
      </w:r>
    </w:p>
    <w:bookmarkEnd w:id="21"/>
    <w:bookmarkEnd w:id="22"/>
    <w:bookmarkStart w:id="23" w:name="Xdf3aeecb4404d8d9c85e096c3c0bdfe24340e50"/>
    <w:p>
      <w:pPr>
        <w:pStyle w:val="Heading2"/>
      </w:pPr>
      <w:r>
        <w:t xml:space="preserve">III. Turkey Istanbul Market Dynamics &amp; Competitive Edge</w:t>
      </w:r>
    </w:p>
    <w:p>
      <w:pPr>
        <w:pStyle w:val="FirstParagraph"/>
      </w:pPr>
      <w:r>
        <w:t xml:space="preserve">The Sales Report identifies Turkey Istanbul as the most promising market in our regional portfolio. With over 15 million residents and 15 million annual tourists, the city’s unique blend of ancient heritage and modern cosmopolitanism creates unmatched opportunities for a Photographer. Our competitive advantage stems from:</w:t>
      </w:r>
    </w:p>
    <w:p>
      <w:pPr>
        <w:numPr>
          <w:ilvl w:val="0"/>
          <w:numId w:val="1002"/>
        </w:numPr>
        <w:pStyle w:val="Compact"/>
      </w:pPr>
      <w:r>
        <w:rPr>
          <w:bCs/>
          <w:b/>
        </w:rPr>
        <w:t xml:space="preserve">Cultural Intelligence:</w:t>
      </w:r>
      <w:r>
        <w:t xml:space="preserve"> </w:t>
      </w:r>
      <w:r>
        <w:t xml:space="preserve">Staff trained in Turkish customs (e.g., avoiding photography during religious events at mosques), enhancing client trust.</w:t>
      </w:r>
    </w:p>
    <w:p>
      <w:pPr>
        <w:numPr>
          <w:ilvl w:val="0"/>
          <w:numId w:val="1002"/>
        </w:numPr>
        <w:pStyle w:val="Compact"/>
      </w:pPr>
      <w:r>
        <w:rPr>
          <w:bCs/>
          <w:b/>
        </w:rPr>
        <w:t xml:space="preserve">Location Strategy:</w:t>
      </w:r>
      <w:r>
        <w:t xml:space="preserve"> </w:t>
      </w:r>
      <w:r>
        <w:t xml:space="preserve">Studio space in Galata, ensuring 15-minute response time to all Istanbul districts—critical for last-minute wedding bookings.</w:t>
      </w:r>
    </w:p>
    <w:p>
      <w:pPr>
        <w:numPr>
          <w:ilvl w:val="0"/>
          <w:numId w:val="1002"/>
        </w:numPr>
        <w:pStyle w:val="Compact"/>
      </w:pPr>
      <w:r>
        <w:rPr>
          <w:bCs/>
          <w:b/>
        </w:rPr>
        <w:t xml:space="preserve">Tourism Integration:</w:t>
      </w:r>
      <w:r>
        <w:t xml:space="preserve"> </w:t>
      </w:r>
      <w:r>
        <w:t xml:space="preserve">Partnering with 23 Istanbul hotels to offer "Traveler’s Memory Packages," directly capturing the Turkey Istanbul travel market.</w:t>
      </w:r>
    </w:p>
    <w:p>
      <w:pPr>
        <w:pStyle w:val="FirstParagraph"/>
      </w:pPr>
      <w:r>
        <w:t xml:space="preserve">Market analysis confirms that 68% of photography demand in Turkey Istanbul comes from international visitors (up from 54% in 2021), validating our focus on multilingual client management. The Sales Report notes that competitors often overlook this segment, creating a clear gap our Photographer business exploits through Arabic/English/German-speaking staff.</w:t>
      </w:r>
    </w:p>
    <w:bookmarkEnd w:id="23"/>
    <w:bookmarkStart w:id="24" w:name="iv.-client-feedback-satisfaction-metrics"/>
    <w:p>
      <w:pPr>
        <w:pStyle w:val="Heading2"/>
      </w:pPr>
      <w:r>
        <w:t xml:space="preserve">IV. Client Feedback &amp; Satisfaction Metrics</w:t>
      </w:r>
    </w:p>
    <w:p>
      <w:pPr>
        <w:pStyle w:val="FirstParagraph"/>
      </w:pPr>
      <w:r>
        <w:t xml:space="preserve">Customer satisfaction (CSAT) scores averaged 4.8/5, with 91% of clients citing "Istanbul’s unique aesthetic" as their primary reason for booking. Key testimonials include:</w:t>
      </w:r>
    </w:p>
    <w:p>
      <w:pPr>
        <w:pStyle w:val="BlockText"/>
      </w:pPr>
      <w:r>
        <w:t xml:space="preserve">"Our photographer captured the soul of Istanbul better than any guidebook could." – German couple, wedding package (August 2023)</w:t>
      </w:r>
      <w:r>
        <w:br/>
      </w:r>
      <w:r>
        <w:t xml:space="preserve">"The Grand Bazaar session felt authentic because they understood Turkish hospitality." – Luxury brand executive, Istanbul campaign (September 2023)</w:t>
      </w:r>
    </w:p>
    <w:p>
      <w:pPr>
        <w:pStyle w:val="FirstParagraph"/>
      </w:pPr>
      <w:r>
        <w:t xml:space="preserve">These insights directly informed our Q4 strategy: launching "Istanbul Seasons" packages targeting seasonal tourism peaks (e.g., summer yacht events in Üsküdar, winter cafe culture shoots in Beşiktaş).</w:t>
      </w:r>
    </w:p>
    <w:bookmarkEnd w:id="24"/>
    <w:bookmarkStart w:id="29" w:name="v.-financial-highlights-investment-roi"/>
    <w:p>
      <w:pPr>
        <w:pStyle w:val="Heading2"/>
      </w:pPr>
      <w:r>
        <w:t xml:space="preserve">V. Financial Highlights &amp; Investment ROI</w:t>
      </w:r>
    </w:p>
    <w:p>
      <w:pPr>
        <w:pStyle w:val="FirstParagraph"/>
      </w:pPr>
      <w:r>
        <w:t xml:space="preserve">The Sales Report confirms strong profitability despite Turkey’s economic volatility. Key metrics:</w:t>
      </w:r>
    </w:p>
    <w:p>
      <w:pPr>
        <w:pStyle w:val="BodyText"/>
      </w:pPr>
      <w:r>
        <w:t xml:space="preserve">Category</w:t>
      </w:r>
    </w:p>
    <w:p>
      <w:pPr>
        <w:pStyle w:val="BodyText"/>
      </w:pPr>
      <w:r>
        <w:t xml:space="preserve">Q3 2023</w:t>
      </w:r>
    </w:p>
    <w:p>
      <w:pPr>
        <w:pStyle w:val="BodyText"/>
      </w:pPr>
      <w:r>
        <w:t xml:space="preserve">YoY Change</w:t>
      </w:r>
    </w:p>
    <w:p>
      <w:pPr>
        <w:pStyle w:val="BodyText"/>
      </w:pPr>
      <w:r>
        <w:t xml:space="preserve">Total Revenue</w:t>
      </w:r>
    </w:p>
    <w:p>
      <w:pPr>
        <w:pStyle w:val="BodyText"/>
      </w:pPr>
      <w:r>
        <w:t xml:space="preserve">₺1,850,000</w:t>
      </w:r>
    </w:p>
    <w:p>
      <w:pPr>
        <w:pStyle w:val="BodyText"/>
      </w:pPr>
      <w:r>
        <w:t xml:space="preserve">+19%</w:t>
      </w:r>
    </w:p>
    <w:p>
      <w:pPr>
        <w:pStyle w:val="BodyText"/>
      </w:pPr>
      <w:r>
        <w:t xml:space="preserve">Gross Profit Margin</w:t>
      </w:r>
    </w:p>
    <w:p>
      <w:pPr>
        <w:pStyle w:val="BodyText"/>
      </w:pPr>
      <w:r>
        <w:t xml:space="preserve">68%</w:t>
      </w:r>
      <w:r>
        <w:t xml:space="preserve"> </w:t>
      </w:r>
      <w:hyperlink r:id="rId28">
        <w:r>
          <w:drawing>
            <wp:inline>
              <wp:extent cx="3810000" cy="2540000"/>
              <wp:effectExtent b="0" l="0" r="0" t="0"/>
              <wp:docPr descr="Instagram Logo" title="" id="26" name="Picture"/>
              <a:graphic>
                <a:graphicData uri="http://schemas.openxmlformats.org/drawingml/2006/picture">
                  <pic:pic>
                    <pic:nvPicPr>
                      <pic:cNvPr descr="https://example.com/ig-logo.png" id="27" name="Picture"/>
                      <pic:cNvPicPr>
                        <a:picLocks noChangeArrowheads="1" noChangeAspect="1"/>
                      </pic:cNvPicPr>
                    </pic:nvPicPr>
                    <pic:blipFill>
                      <a:blip r:embed="rId25"/>
                      <a:stretch>
                        <a:fillRect/>
                      </a:stretch>
                    </pic:blipFill>
                    <pic:spPr bwMode="auto">
                      <a:xfrm>
                        <a:off x="0" y="0"/>
                        <a:ext cx="3810000" cy="2540000"/>
                      </a:xfrm>
                      <a:prstGeom prst="rect">
                        <a:avLst/>
                      </a:prstGeom>
                      <a:noFill/>
                      <a:ln w="9525">
                        <a:noFill/>
                        <a:headEnd/>
                        <a:tailEnd/>
                      </a:ln>
                    </pic:spPr>
                  </pic:pic>
                </a:graphicData>
              </a:graphic>
            </wp:inline>
          </w:drawing>
        </w:r>
      </w:hyperlink>
    </w:p>
    <w:p>
      <w:pPr>
        <w:pStyle w:val="BodyText"/>
      </w:pPr>
      <w:r>
        <w:t xml:space="preserve">© 2023 Elite Mur Photography | Istanbul, Turkey | All rights reserved. This Sales Report is proprietary to our Photographer business and covers operations exclusively within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shtml" /><Relationship Type="http://schemas.openxmlformats.org/officeDocument/2006/relationships/hyperlink" Id="rId28" Target="https://www.instagram.com/elitemurphotography/" TargetMode="External" /></Relationships>
</file>

<file path=word/_rels/footnotes.xml.rels><?xml version="1.0" encoding="UTF-8"?><Relationships xmlns="http://schemas.openxmlformats.org/package/2006/relationships"><Relationship Type="http://schemas.openxmlformats.org/officeDocument/2006/relationships/hyperlink" Id="rId28" Target="https://www.instagram.com/elitemurphot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Turkey Istanbul</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