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Photographer</w:t>
      </w:r>
      <w:r>
        <w:t xml:space="preserve"> </w:t>
      </w:r>
      <w:r>
        <w:t xml:space="preserve">Sales</w:t>
      </w:r>
      <w:r>
        <w:t xml:space="preserve"> </w:t>
      </w:r>
      <w:r>
        <w:t xml:space="preserve">Report:</w:t>
      </w:r>
      <w:r>
        <w:t xml:space="preserve"> </w:t>
      </w:r>
      <w:r>
        <w:t xml:space="preserve">Abu</w:t>
      </w:r>
      <w:r>
        <w:t xml:space="preserve"> </w:t>
      </w:r>
      <w:r>
        <w:t xml:space="preserve">Dhabi</w:t>
      </w:r>
      <w:r>
        <w:t xml:space="preserve"> </w:t>
      </w:r>
      <w:r>
        <w:t xml:space="preserve">Market</w:t>
      </w:r>
      <w:r>
        <w:t xml:space="preserve"> </w:t>
      </w:r>
      <w:r>
        <w:t xml:space="preserve">Analysis</w:t>
      </w:r>
    </w:p>
    <w:bookmarkStart w:id="31" w:name="X8ddcfffd32923f2a67aaa252613c07aabf747d4"/>
    <w:p>
      <w:pPr>
        <w:pStyle w:val="Heading1"/>
      </w:pPr>
      <w:r>
        <w:t xml:space="preserve">Comprehensive Sales Report: Professional Photography Services in United Arab Emirates Abu Dhabi</w:t>
      </w:r>
    </w:p>
    <w:bookmarkStart w:id="20" w:name="executive-summary"/>
    <w:p>
      <w:pPr>
        <w:pStyle w:val="Heading2"/>
      </w:pPr>
      <w:r>
        <w:t xml:space="preserve">Executive Summary</w:t>
      </w:r>
    </w:p>
    <w:p>
      <w:pPr>
        <w:pStyle w:val="FirstParagraph"/>
      </w:pPr>
      <w:r>
        <w:t xml:space="preserve">This Sales Report provides an in-depth analysis of professional photography services across the United Arab Emirates Abu Dhabi market for Q3 2023. As a premier Photographer serving the luxury real estate, high-profile event, and editorial sectors in Abu Dhabi, our business has demonstrated remarkable growth with a 34% year-over-year increase in revenue. This report details key performance indicators, market dynamics specific to Abu Dhabi's competitive landscape, and strategic recommendations for sustained success in the United Arab Emirates' most dynamic photography market.</w:t>
      </w:r>
    </w:p>
    <w:bookmarkEnd w:id="20"/>
    <w:bookmarkStart w:id="21" w:name="X38d49593b991ed8e7b948756d33a453580b40ab"/>
    <w:p>
      <w:pPr>
        <w:pStyle w:val="Heading2"/>
      </w:pPr>
      <w:r>
        <w:t xml:space="preserve">Market Context: Abu Dhabi's Photography Industry Landscape</w:t>
      </w:r>
    </w:p>
    <w:p>
      <w:pPr>
        <w:pStyle w:val="FirstParagraph"/>
      </w:pPr>
      <w:r>
        <w:t xml:space="preserve">The United Arab Emirates Abu Dhabi has emerged as a global hub for luxury photography services, driven by its booming real estate sector, high-net-worth resident population (exceeding 1.5 million), and status as the nation's cultural capital. The Abu Dhabi market represents approximately 38% of all professional photography revenue in the UAE, with demand accelerating at 22% annually. Key growth drivers include:</w:t>
      </w:r>
    </w:p>
    <w:p>
      <w:pPr>
        <w:numPr>
          <w:ilvl w:val="0"/>
          <w:numId w:val="1001"/>
        </w:numPr>
        <w:pStyle w:val="Compact"/>
      </w:pPr>
      <w:r>
        <w:t xml:space="preserve">Record-breaking luxury real estate sales (17% YoY increase in premium properties)</w:t>
      </w:r>
    </w:p>
    <w:p>
      <w:pPr>
        <w:numPr>
          <w:ilvl w:val="0"/>
          <w:numId w:val="1001"/>
        </w:numPr>
        <w:pStyle w:val="Compact"/>
      </w:pPr>
      <w:r>
        <w:t xml:space="preserve">Increased corporate event activity post-pandemic (143 major events in Q3 2023)</w:t>
      </w:r>
    </w:p>
    <w:p>
      <w:pPr>
        <w:numPr>
          <w:ilvl w:val="0"/>
          <w:numId w:val="1001"/>
        </w:numPr>
        <w:pStyle w:val="Compact"/>
      </w:pPr>
      <w:r>
        <w:t xml:space="preserve">Rising demand for high-end editorial content from Abu Dhabi's growing media sector</w:t>
      </w:r>
    </w:p>
    <w:bookmarkEnd w:id="21"/>
    <w:bookmarkStart w:id="23" w:name="X27ee7138ab33556c3dae93f2894f47afe232d07"/>
    <w:p>
      <w:pPr>
        <w:pStyle w:val="Heading2"/>
      </w:pPr>
      <w:r>
        <w:t xml:space="preserve">Performance Metrics: Q3 2023 Sales Analysis</w:t>
      </w:r>
    </w:p>
    <w:p>
      <w:pPr>
        <w:pStyle w:val="FirstParagraph"/>
      </w:pPr>
      <w:r>
        <w:t xml:space="preserve">Our Photographer business achieved significant milestones during the reporting period, with revenue reaching AED 1,485,000 (up from AED 1,109,750 in Q3 2022). Key performance indicators include:</w:t>
      </w:r>
    </w:p>
    <w:p>
      <w:pPr>
        <w:pStyle w:val="BodyText"/>
      </w:pPr>
      <w:r>
        <w:t xml:space="preserve">Category</w:t>
      </w:r>
    </w:p>
    <w:p>
      <w:pPr>
        <w:pStyle w:val="BodyText"/>
      </w:pPr>
      <w:r>
        <w:t xml:space="preserve">Q3 2023 (AED)</w:t>
      </w:r>
    </w:p>
    <w:p>
      <w:pPr>
        <w:pStyle w:val="BodyText"/>
      </w:pPr>
      <w:r>
        <w:t xml:space="preserve">% Change YoY</w:t>
      </w:r>
    </w:p>
    <w:p>
      <w:pPr>
        <w:pStyle w:val="BodyText"/>
      </w:pPr>
      <w:r>
        <w:t xml:space="preserve">Market Share in Abu Dhabi</w:t>
      </w:r>
    </w:p>
    <w:p>
      <w:pPr>
        <w:pStyle w:val="BodyText"/>
      </w:pPr>
      <w:r>
        <w:t xml:space="preserve">Luxury Real Estate Photography</w:t>
      </w:r>
    </w:p>
    <w:p>
      <w:pPr>
        <w:pStyle w:val="BodyText"/>
      </w:pPr>
      <w:r>
        <w:t xml:space="preserve">750,000</w:t>
      </w:r>
    </w:p>
    <w:p>
      <w:pPr>
        <w:pStyle w:val="BodyText"/>
      </w:pPr>
      <w:r>
        <w:t xml:space="preserve">+41%</w:t>
      </w:r>
    </w:p>
    <w:p>
      <w:pPr>
        <w:pStyle w:val="BodyText"/>
      </w:pPr>
      <w:r>
        <w:t xml:space="preserve">28.3%</w:t>
      </w:r>
    </w:p>
    <w:p>
      <w:pPr>
        <w:pStyle w:val="BodyText"/>
      </w:pPr>
      <w:r>
        <w:t xml:space="preserve">High-Profile Event Coverage</w:t>
      </w:r>
    </w:p>
    <w:p>
      <w:pPr>
        <w:pStyle w:val="BodyText"/>
      </w:pPr>
      <w:r>
        <w:t xml:space="preserve">425,000</w:t>
      </w:r>
    </w:p>
    <w:p>
      <w:pPr>
        <w:pStyle w:val="BodyText"/>
      </w:pPr>
      <w:r>
        <w:t xml:space="preserve">+29%</w:t>
      </w:r>
    </w:p>
    <w:p>
      <w:pPr>
        <w:pStyle w:val="BodyText"/>
      </w:pPr>
      <w:r>
        <w:t xml:space="preserve">36.1%</w:t>
      </w:r>
    </w:p>
    <w:p>
      <w:pPr>
        <w:pStyle w:val="BodyText"/>
      </w:pPr>
      <w:r>
        <w:t xml:space="preserve">Editorial &amp; Commercial Projects</w:t>
      </w:r>
    </w:p>
    <w:p>
      <w:pPr>
        <w:pStyle w:val="BodyText"/>
      </w:pPr>
      <w:r>
        <w:t xml:space="preserve">210,000</w:t>
      </w:r>
    </w:p>
    <w:p>
      <w:pPr>
        <w:pStyle w:val="BodyText"/>
      </w:pPr>
      <w:r>
        <w:t xml:space="preserve">+57%</w:t>
      </w:r>
    </w:p>
    <w:p>
      <w:pPr>
        <w:pStyle w:val="BodyText"/>
      </w:pPr>
      <w:r>
        <w:t xml:space="preserve">21.7%</w:t>
      </w:r>
    </w:p>
    <w:p>
      <w:pPr>
        <w:pStyle w:val="BodyText"/>
      </w:pPr>
      <w:r>
        <w:t xml:space="preserve">Luxury Brand Campaigns</w:t>
      </w:r>
    </w:p>
    <w:p>
      <w:pPr>
        <w:pStyle w:val="BodyText"/>
      </w:pPr>
      <w:r>
        <w:t xml:space="preserve">&lt;</w:t>
      </w:r>
    </w:p>
    <w:p>
      <w:pPr>
        <w:pStyle w:val="BodyText"/>
      </w:pPr>
      <w:r>
        <w:t xml:space="preserve">95,000</w:t>
      </w:r>
    </w:p>
    <w:p>
      <w:pPr>
        <w:pStyle w:val="BodyText"/>
      </w:pPr>
      <w:r>
        <w:t xml:space="preserve">+83%</w:t>
      </w:r>
    </w:p>
    <w:p>
      <w:pPr>
        <w:pStyle w:val="BodyText"/>
      </w:pPr>
      <w:r>
        <w:t xml:space="preserve">42.5%</w:t>
      </w:r>
    </w:p>
    <w:bookmarkStart w:id="22" w:name="demand-drivers-in-abu-dhabi-market"/>
    <w:p>
      <w:pPr>
        <w:pStyle w:val="Heading3"/>
      </w:pPr>
      <w:r>
        <w:t xml:space="preserve">Demand Drivers in Abu Dhabi Market</w:t>
      </w:r>
    </w:p>
    <w:p>
      <w:pPr>
        <w:pStyle w:val="FirstParagraph"/>
      </w:pPr>
      <w:r>
        <w:t xml:space="preserve">The exceptional growth in our Photographer business directly correlates with Abu Dhabi's unique market conditions:</w:t>
      </w:r>
    </w:p>
    <w:p>
      <w:pPr>
        <w:numPr>
          <w:ilvl w:val="0"/>
          <w:numId w:val="1002"/>
        </w:numPr>
        <w:pStyle w:val="Compact"/>
      </w:pPr>
      <w:r>
        <w:rPr>
          <w:bCs/>
          <w:b/>
        </w:rPr>
        <w:t xml:space="preserve">Real Estate Boom:</w:t>
      </w:r>
      <w:r>
        <w:t xml:space="preserve"> </w:t>
      </w:r>
      <w:r>
        <w:t xml:space="preserve">72% of our luxury real estate clients came through referrals from top-tier agencies like Sotheby's International Realty and Emaar Properties, reflecting Abu Dhabi's position as the UAE's primary luxury property destination.</w:t>
      </w:r>
    </w:p>
    <w:p>
      <w:pPr>
        <w:numPr>
          <w:ilvl w:val="0"/>
          <w:numId w:val="1002"/>
        </w:numPr>
        <w:pStyle w:val="Compact"/>
      </w:pPr>
      <w:r>
        <w:rPr>
          <w:bCs/>
          <w:b/>
        </w:rPr>
        <w:t xml:space="preserve">Cultural Events Surge:</w:t>
      </w:r>
      <w:r>
        <w:t xml:space="preserve"> </w:t>
      </w:r>
      <w:r>
        <w:t xml:space="preserve">Coverage of events such as Abu Dhabi Art Week and Formula 1 Grand Prix generated 32% of event photography revenue, with corporate clients paying premium rates (AED 18,500+ per event) for immersive coverage.</w:t>
      </w:r>
    </w:p>
    <w:p>
      <w:pPr>
        <w:numPr>
          <w:ilvl w:val="0"/>
          <w:numId w:val="1002"/>
        </w:numPr>
        <w:pStyle w:val="Compact"/>
      </w:pPr>
      <w:r>
        <w:rPr>
          <w:bCs/>
          <w:b/>
        </w:rPr>
        <w:t xml:space="preserve">Brand Investment Shift:</w:t>
      </w:r>
      <w:r>
        <w:t xml:space="preserve"> </w:t>
      </w:r>
      <w:r>
        <w:t xml:space="preserve">Major UAE-based brands increased visual content budgets by 45% in Q3, directly boosting demand for high-end commercial photography services in Abu Dhabi.</w:t>
      </w:r>
    </w:p>
    <w:bookmarkEnd w:id="22"/>
    <w:bookmarkEnd w:id="23"/>
    <w:bookmarkStart w:id="24" w:name="client-satisfaction-retention-analysis"/>
    <w:p>
      <w:pPr>
        <w:pStyle w:val="Heading2"/>
      </w:pPr>
      <w:r>
        <w:t xml:space="preserve">Client Satisfaction &amp; Retention Analysis</w:t>
      </w:r>
    </w:p>
    <w:p>
      <w:pPr>
        <w:pStyle w:val="FirstParagraph"/>
      </w:pPr>
      <w:r>
        <w:t xml:space="preserve">Clients in United Arab Emirates Abu Dhabi consistently rate our Photographer service at 4.8/5 stars across all platforms. Key satisfaction drivers include:</w:t>
      </w:r>
    </w:p>
    <w:p>
      <w:pPr>
        <w:numPr>
          <w:ilvl w:val="0"/>
          <w:numId w:val="1003"/>
        </w:numPr>
        <w:pStyle w:val="Compact"/>
      </w:pPr>
      <w:r>
        <w:rPr>
          <w:bCs/>
          <w:b/>
        </w:rPr>
        <w:t xml:space="preserve">Local Market Expertise:</w:t>
      </w:r>
      <w:r>
        <w:t xml:space="preserve"> </w:t>
      </w:r>
      <w:r>
        <w:t xml:space="preserve">93% of clients cited "understanding of Abu Dhabi's luxury aesthetic" as their primary reason for engagement</w:t>
      </w:r>
    </w:p>
    <w:p>
      <w:pPr>
        <w:numPr>
          <w:ilvl w:val="0"/>
          <w:numId w:val="1003"/>
        </w:numPr>
        <w:pStyle w:val="Compact"/>
      </w:pPr>
      <w:r>
        <w:rPr>
          <w:bCs/>
          <w:b/>
        </w:rPr>
        <w:t xml:space="preserve">Rapid Turnaround:</w:t>
      </w:r>
      <w:r>
        <w:t xml:space="preserve"> </w:t>
      </w:r>
      <w:r>
        <w:t xml:space="preserve">87% received deliverables within 48 hours (vs. industry average of 5-7 days)</w:t>
      </w:r>
    </w:p>
    <w:p>
      <w:pPr>
        <w:numPr>
          <w:ilvl w:val="0"/>
          <w:numId w:val="1003"/>
        </w:numPr>
        <w:pStyle w:val="Compact"/>
      </w:pPr>
      <w:r>
        <w:rPr>
          <w:bCs/>
          <w:b/>
        </w:rPr>
        <w:t xml:space="preserve">Cultural Sensitivity:</w:t>
      </w:r>
      <w:r>
        <w:t xml:space="preserve"> </w:t>
      </w:r>
      <w:r>
        <w:t xml:space="preserve">Specialized knowledge of Abu Dhabi's social protocols enabled seamless coverage at private events</w:t>
      </w:r>
    </w:p>
    <w:p>
      <w:pPr>
        <w:pStyle w:val="FirstParagraph"/>
      </w:pPr>
      <w:r>
        <w:t xml:space="preserve">Our client retention rate reached 76%—significantly above the UAE photography industry average of 52%. Notable repeat clients include:</w:t>
      </w:r>
    </w:p>
    <w:p>
      <w:pPr>
        <w:numPr>
          <w:ilvl w:val="0"/>
          <w:numId w:val="1004"/>
        </w:numPr>
        <w:pStyle w:val="Compact"/>
      </w:pPr>
      <w:r>
        <w:t xml:space="preserve">Abu Dhabi Department of Culture &amp; Tourism (18+ projects in 2023)</w:t>
      </w:r>
    </w:p>
    <w:p>
      <w:pPr>
        <w:numPr>
          <w:ilvl w:val="0"/>
          <w:numId w:val="1004"/>
        </w:numPr>
        <w:pStyle w:val="Compact"/>
      </w:pPr>
      <w:r>
        <w:t xml:space="preserve">Miral Group (Luxury resort portfolio coverage)</w:t>
      </w:r>
    </w:p>
    <w:p>
      <w:pPr>
        <w:numPr>
          <w:ilvl w:val="0"/>
          <w:numId w:val="1004"/>
        </w:numPr>
        <w:pStyle w:val="Compact"/>
      </w:pPr>
      <w:r>
        <w:t xml:space="preserve">Al Wahda Group (Premium real estate campaigns)</w:t>
      </w:r>
    </w:p>
    <w:bookmarkEnd w:id="24"/>
    <w:bookmarkStart w:id="25" w:name="challenges-in-the-abu-dhabi-market"/>
    <w:p>
      <w:pPr>
        <w:pStyle w:val="Heading2"/>
      </w:pPr>
      <w:r>
        <w:t xml:space="preserve">Challenges in the Abu Dhabi Market</w:t>
      </w:r>
    </w:p>
    <w:p>
      <w:pPr>
        <w:pStyle w:val="FirstParagraph"/>
      </w:pPr>
      <w:r>
        <w:t xml:space="preserve">Despite strong performance, several challenges require strategic attention:</w:t>
      </w:r>
    </w:p>
    <w:p>
      <w:pPr>
        <w:numPr>
          <w:ilvl w:val="0"/>
          <w:numId w:val="1005"/>
        </w:numPr>
        <w:pStyle w:val="Compact"/>
      </w:pPr>
      <w:r>
        <w:rPr>
          <w:bCs/>
          <w:b/>
        </w:rPr>
        <w:t xml:space="preserve">Competition Intensification:</w:t>
      </w:r>
      <w:r>
        <w:t xml:space="preserve"> </w:t>
      </w:r>
      <w:r>
        <w:t xml:space="preserve">New entrants from Dubai have begun targeting Abu Dhabi's premium market with 15-20% lower pricing, eroding our average deal value by 7%.</w:t>
      </w:r>
    </w:p>
    <w:p>
      <w:pPr>
        <w:numPr>
          <w:ilvl w:val="0"/>
          <w:numId w:val="1005"/>
        </w:numPr>
        <w:pStyle w:val="Compact"/>
      </w:pPr>
      <w:r>
        <w:rPr>
          <w:bCs/>
          <w:b/>
        </w:rPr>
        <w:t xml:space="preserve">Regulatory Complexities:</w:t>
      </w:r>
      <w:r>
        <w:t xml:space="preserve"> </w:t>
      </w:r>
      <w:r>
        <w:t xml:space="preserve">Increased requirements for location permits in protected heritage zones (e.g., Qasr Al Hosn) added 3-5 hours of administrative work per project.</w:t>
      </w:r>
    </w:p>
    <w:p>
      <w:pPr>
        <w:numPr>
          <w:ilvl w:val="0"/>
          <w:numId w:val="1005"/>
        </w:numPr>
        <w:pStyle w:val="Compact"/>
      </w:pPr>
      <w:r>
        <w:rPr>
          <w:bCs/>
          <w:b/>
        </w:rPr>
        <w:t xml:space="preserve">Talent Acquisition:</w:t>
      </w:r>
      <w:r>
        <w:t xml:space="preserve"> </w:t>
      </w:r>
      <w:r>
        <w:t xml:space="preserve">Shortage of skilled post-processing technicians with cultural awareness in Abu Dhabi's market, causing 12% project delays during peak seasons.</w:t>
      </w:r>
    </w:p>
    <w:bookmarkEnd w:id="25"/>
    <w:bookmarkStart w:id="29" w:name="X7e3b565abe037d0955bad46c99834ca311b6833"/>
    <w:p>
      <w:pPr>
        <w:pStyle w:val="Heading2"/>
      </w:pPr>
      <w:r>
        <w:t xml:space="preserve">Strategic Recommendations for Continued Growth</w:t>
      </w:r>
    </w:p>
    <w:p>
      <w:pPr>
        <w:pStyle w:val="FirstParagraph"/>
      </w:pPr>
      <w:r>
        <w:t xml:space="preserve">To maintain leadership as a premier Photographer in United Arab Emirates Abu Dhabi, we recommend:</w:t>
      </w:r>
    </w:p>
    <w:bookmarkStart w:id="26" w:name="premium-service-tier-expansion"/>
    <w:p>
      <w:pPr>
        <w:pStyle w:val="Heading3"/>
      </w:pPr>
      <w:r>
        <w:t xml:space="preserve">1. Premium Service Tier Expansion</w:t>
      </w:r>
    </w:p>
    <w:p>
      <w:pPr>
        <w:pStyle w:val="FirstParagraph"/>
      </w:pPr>
      <w:r>
        <w:t xml:space="preserve">Launch "Abu Dhabi Luxury Collection" featuring AI-enhanced drone photography and 3D virtual tours for high-value properties, targeting the top 5% of real estate market (projected to generate AED 420k additional revenue in H2 2024).</w:t>
      </w:r>
    </w:p>
    <w:bookmarkEnd w:id="26"/>
    <w:bookmarkStart w:id="27" w:name="strategic-local-partnerships"/>
    <w:p>
      <w:pPr>
        <w:pStyle w:val="Heading3"/>
      </w:pPr>
      <w:r>
        <w:t xml:space="preserve">2. Strategic Local Partnerships</w:t>
      </w:r>
    </w:p>
    <w:p>
      <w:pPr>
        <w:pStyle w:val="FirstParagraph"/>
      </w:pPr>
      <w:r>
        <w:t xml:space="preserve">Forge exclusive partnerships with Abu Dhabi-based luxury brands like Alila Hotels and Emirates Palace for co-branded content, leveraging their existing client base to reduce customer acquisition costs by 28%.</w:t>
      </w:r>
    </w:p>
    <w:bookmarkEnd w:id="27"/>
    <w:bookmarkStart w:id="28" w:name="regulatory-optimization"/>
    <w:p>
      <w:pPr>
        <w:pStyle w:val="Heading3"/>
      </w:pPr>
      <w:r>
        <w:t xml:space="preserve">3. Regulatory Optimization</w:t>
      </w:r>
    </w:p>
    <w:p>
      <w:pPr>
        <w:pStyle w:val="FirstParagraph"/>
      </w:pPr>
      <w:r>
        <w:t xml:space="preserve">Establish dedicated UAE government liaison role to streamline permitting processes, aiming to reduce administrative time by 40% through pre-approved location agreements with Abu Dhabi Tourism Development Corporation.</w:t>
      </w:r>
    </w:p>
    <w:bookmarkEnd w:id="28"/>
    <w:bookmarkEnd w:id="29"/>
    <w:bookmarkStart w:id="30" w:name="X264fd0703c6128abb1a7a5be67b6c657e7f3afa"/>
    <w:p>
      <w:pPr>
        <w:pStyle w:val="Heading2"/>
      </w:pPr>
      <w:r>
        <w:t xml:space="preserve">Conclusion: Future Outlook for Photographer in Abu Dhabi</w:t>
      </w:r>
    </w:p>
    <w:p>
      <w:pPr>
        <w:pStyle w:val="FirstParagraph"/>
      </w:pPr>
      <w:r>
        <w:t xml:space="preserve">The United Arab Emirates Abu Dhabi market represents the most promising segment for professional photography in the Middle East, with projected market growth of 18.7% annually through 2026. As a leading Photographer serving this dynamic environment, we have positioned ourselves at the forefront of this expansion through exceptional service quality and cultural intelligence. Our Q3 results demonstrate not only strong financial performance but also a deep understanding of Abu Dhabi's unique visual storytelling requirements.</w:t>
      </w:r>
    </w:p>
    <w:p>
      <w:pPr>
        <w:pStyle w:val="BodyText"/>
      </w:pPr>
      <w:r>
        <w:t xml:space="preserve">Going forward, we will maintain our focus on three core pillars: technological innovation tailored to Abu Dhabi's luxury ecosystem, culturally attuned client engagement strategies, and strategic market positioning that leverages Abu Dhabi's status as the UAE's cultural and economic capital. By executing these initiatives with precision, our Photographer business will solidify its leadership position in one of the world's most competitive and lucrative photography markets.</w:t>
      </w:r>
    </w:p>
    <w:p>
      <w:pPr>
        <w:pStyle w:val="BodyText"/>
      </w:pPr>
      <w:r>
        <w:rPr>
          <w:bCs/>
          <w:b/>
        </w:rPr>
        <w:t xml:space="preserve">Prepared for:</w:t>
      </w:r>
      <w:r>
        <w:t xml:space="preserve"> </w:t>
      </w:r>
      <w:r>
        <w:t xml:space="preserve">Executive Leadership Team, United Arab Emirates Abu Dhabi Business Development Council</w:t>
      </w:r>
      <w:r>
        <w:br/>
      </w:r>
      <w:r>
        <w:rPr>
          <w:bCs/>
          <w:b/>
        </w:rPr>
        <w:t xml:space="preserve">Date:</w:t>
      </w:r>
      <w:r>
        <w:t xml:space="preserve"> </w:t>
      </w:r>
      <w:r>
        <w:t xml:space="preserve">October 26, 2023</w:t>
      </w:r>
      <w:r>
        <w:br/>
      </w:r>
      <w:r>
        <w:rPr>
          <w:bCs/>
          <w:b/>
        </w:rPr>
        <w:t xml:space="preserve">Report Duration:</w:t>
      </w:r>
      <w:r>
        <w:t xml:space="preserve"> </w:t>
      </w:r>
      <w:r>
        <w:t xml:space="preserve">Q3 2023 (July 1 - September 30)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Photographer Sales Report: Abu Dhabi Market Analysis</dc:title>
  <dc:creator/>
  <dc:language>en</dc:language>
  <cp:keywords/>
  <dcterms:created xsi:type="dcterms:W3CDTF">2026-07-24T15:00:42Z</dcterms:created>
  <dcterms:modified xsi:type="dcterms:W3CDTF">2026-07-24T15:00:42Z</dcterms:modified>
</cp:coreProperties>
</file>

<file path=docProps/custom.xml><?xml version="1.0" encoding="utf-8"?>
<Properties xmlns="http://schemas.openxmlformats.org/officeDocument/2006/custom-properties" xmlns:vt="http://schemas.openxmlformats.org/officeDocument/2006/docPropsVTypes"/>
</file>