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fa1ce025a9e663d59e1a3c1838c5a6e350dfc85"/>
    <w:p>
      <w:pPr>
        <w:pStyle w:val="Heading1"/>
      </w:pPr>
      <w:r>
        <w:t xml:space="preserve">United Kingdom London Photography Sales Report</w:t>
      </w:r>
    </w:p>
    <w:bookmarkStart w:id="20" w:name="Xa6a952709c2c3e3951d7560ba9219dc863a8407"/>
    <w:p>
      <w:pPr>
        <w:pStyle w:val="Heading2"/>
      </w:pPr>
      <w:r>
        <w:t xml:space="preserve">Q3 2023 Performance Analysis &amp; Strategic Outlook</w:t>
      </w:r>
    </w:p>
    <w:p>
      <w:pPr>
        <w:pStyle w:val="FirstParagraph"/>
      </w:pPr>
      <w:r>
        <w:t xml:space="preserve">Prepared for London-based Photography Enterprise •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photography business across the United Kingdom London market during Q3 2023. As a leading independent Photographer serving London's discerning clientele, we achieved remarkable growth with a 18.7% increase in revenue compared to Q2, solidifying our position as a top-tier photography service provider in the UK capital. The report analyzes client acquisition trends, service diversification strategies, and market-specific challenges unique to operating within United Kingdom London's competitive creative landscape.</w:t>
      </w:r>
    </w:p>
    <w:bookmarkEnd w:id="21"/>
    <w:bookmarkStart w:id="23" w:name="X23011b214c63ac83c5eb393ff321fd4971597e2"/>
    <w:p>
      <w:pPr>
        <w:pStyle w:val="Heading2"/>
      </w:pPr>
      <w:r>
        <w:t xml:space="preserve">Sales Performance Highlights (London Market)</w:t>
      </w:r>
    </w:p>
    <w:p>
      <w:pPr>
        <w:pStyle w:val="FirstParagraph"/>
      </w:pPr>
      <w:r>
        <w:t xml:space="preserve">Our Q3 2023 Sales Report reveals exceptional momentum in the London photography sector. Total revenue reached £147,850, driven by a 23% surge in wedding photography bookings and a 15% increase in corporate portrait packages. Key performance indicators demonstrate our Photographer business has outperformed both London market averages (6.2%) and national photography industry growth (8.9%). The success stems from our targeted approach to United Kingdom London's diverse clientele—from Mayfair weddings to Shoreditch startup branding campaigns.</w:t>
      </w:r>
    </w:p>
    <w:bookmarkStart w:id="22" w:name="service-category-breakdown"/>
    <w:p>
      <w:pPr>
        <w:pStyle w:val="Heading3"/>
      </w:pPr>
      <w:r>
        <w:t xml:space="preserve">Service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Revenue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Wedding Photography (London)</w:t>
            </w:r>
          </w:p>
        </w:tc>
        <w:tc>
          <w:tcPr/>
          <w:p>
            <w:pPr>
              <w:pStyle w:val="Compact"/>
              <w:jc w:val="left"/>
            </w:pPr>
            <w:r>
              <w:t xml:space="preserve">72,400</w:t>
            </w:r>
          </w:p>
        </w:tc>
        <w:tc>
          <w:tcPr/>
          <w:p>
            <w:pPr>
              <w:pStyle w:val="Compact"/>
              <w:jc w:val="left"/>
            </w:pPr>
            <w:r>
              <w:t xml:space="preserve">49.0%</w:t>
            </w:r>
          </w:p>
        </w:tc>
        <w:tc>
          <w:tcPr/>
          <w:p>
            <w:pPr>
              <w:pStyle w:val="Compact"/>
              <w:jc w:val="left"/>
            </w:pPr>
            <w:r>
              <w:t xml:space="preserve">+23.1%</w:t>
            </w:r>
          </w:p>
        </w:tc>
      </w:tr>
      <w:tr>
        <w:tc>
          <w:tcPr/>
          <w:p>
            <w:pPr>
              <w:pStyle w:val="Compact"/>
              <w:jc w:val="left"/>
            </w:pPr>
            <w:r>
              <w:t xml:space="preserve">Corporate Branding &amp; Headshots</w:t>
            </w:r>
          </w:p>
        </w:tc>
        <w:tc>
          <w:tcPr/>
          <w:p>
            <w:pPr>
              <w:pStyle w:val="Compact"/>
              <w:jc w:val="left"/>
            </w:pPr>
            <w:r>
              <w:t xml:space="preserve">45,250</w:t>
            </w:r>
          </w:p>
        </w:tc>
        <w:tc>
          <w:tcPr/>
          <w:p>
            <w:pPr>
              <w:pStyle w:val="Compact"/>
              <w:jc w:val="left"/>
            </w:pPr>
            <w:r>
              <w:t xml:space="preserve">30.6%</w:t>
            </w:r>
          </w:p>
        </w:tc>
        <w:tc>
          <w:tcPr/>
          <w:p>
            <w:pPr>
              <w:pStyle w:val="Compact"/>
              <w:jc w:val="left"/>
            </w:pPr>
            <w:r>
              <w:t xml:space="preserve">+14.8%</w:t>
            </w:r>
          </w:p>
        </w:tc>
      </w:tr>
      <w:tr>
        <w:tc>
          <w:tcPr/>
          <w:p>
            <w:pPr>
              <w:pStyle w:val="Compact"/>
              <w:jc w:val="left"/>
            </w:pPr>
            <w:r>
              <w:t xml:space="preserve">Event Photography (London Festivals)</w:t>
            </w:r>
          </w:p>
        </w:tc>
        <w:tc>
          <w:tcPr/>
          <w:p>
            <w:pPr>
              <w:pStyle w:val="Compact"/>
              <w:jc w:val="left"/>
            </w:pPr>
            <w:r>
              <w:t xml:space="preserve">21,500</w:t>
            </w:r>
          </w:p>
        </w:tc>
        <w:tc>
          <w:tcPr/>
          <w:p>
            <w:pPr>
              <w:pStyle w:val="Compact"/>
              <w:jc w:val="left"/>
            </w:pPr>
            <w:r>
              <w:t xml:space="preserve">14.6%</w:t>
            </w:r>
          </w:p>
        </w:tc>
        <w:tc>
          <w:tcPr/>
          <w:p>
            <w:pPr>
              <w:pStyle w:val="Compact"/>
              <w:jc w:val="left"/>
            </w:pPr>
            <w:r>
              <w:t xml:space="preserve">+7.3%</w:t>
            </w:r>
          </w:p>
        </w:tc>
      </w:tr>
      <w:tr>
        <w:tc>
          <w:tcPr/>
          <w:p>
            <w:pPr>
              <w:pStyle w:val="Compact"/>
              <w:jc w:val="left"/>
            </w:pPr>
            <w:r>
              <w:t xml:space="preserve">Luxury Lifestyle Portraiture</w:t>
            </w:r>
          </w:p>
        </w:tc>
        <w:tc>
          <w:tcPr/>
          <w:p>
            <w:pPr>
              <w:pStyle w:val="Compact"/>
              <w:jc w:val="left"/>
            </w:pPr>
            <w:r>
              <w:t xml:space="preserve">8,700</w:t>
            </w:r>
          </w:p>
        </w:tc>
        <w:tc>
          <w:tcPr/>
          <w:p>
            <w:pPr>
              <w:pStyle w:val="Compact"/>
              <w:jc w:val="left"/>
            </w:pPr>
            <w:r>
              <w:t xml:space="preserve">5.9%</w:t>
            </w:r>
          </w:p>
        </w:tc>
        <w:tc>
          <w:tcPr/>
          <w:p>
            <w:pPr>
              <w:pStyle w:val="Compact"/>
              <w:jc w:val="left"/>
            </w:pPr>
            <w:r>
              <w:t xml:space="preserve">+19.4%</w:t>
            </w:r>
          </w:p>
        </w:tc>
      </w:tr>
    </w:tbl>
    <w:bookmarkEnd w:id="22"/>
    <w:bookmarkEnd w:id="23"/>
    <w:bookmarkStart w:id="24" w:name="london-specific-market-analysis"/>
    <w:p>
      <w:pPr>
        <w:pStyle w:val="Heading2"/>
      </w:pPr>
      <w:r>
        <w:t xml:space="preserve">London-Specific Market Analysis</w:t>
      </w:r>
    </w:p>
    <w:p>
      <w:pPr>
        <w:pStyle w:val="FirstParagraph"/>
      </w:pPr>
      <w:r>
        <w:t xml:space="preserve">The United Kingdom London market continues to present unique opportunities for an accomplished Photographer. Our Q3 data shows 68% of new clients discovered us through location-specific marketing channels including:</w:t>
      </w:r>
    </w:p>
    <w:p>
      <w:pPr>
        <w:numPr>
          <w:ilvl w:val="0"/>
          <w:numId w:val="1001"/>
        </w:numPr>
        <w:pStyle w:val="Compact"/>
      </w:pPr>
      <w:r>
        <w:t xml:space="preserve">London Wedding Fairs (Mayfair, Kensington)</w:t>
      </w:r>
    </w:p>
    <w:p>
      <w:pPr>
        <w:numPr>
          <w:ilvl w:val="0"/>
          <w:numId w:val="1001"/>
        </w:numPr>
        <w:pStyle w:val="Compact"/>
      </w:pPr>
      <w:r>
        <w:t xml:space="preserve">Google Maps local SEO targeting "Photographer London"</w:t>
      </w:r>
    </w:p>
    <w:p>
      <w:pPr>
        <w:numPr>
          <w:ilvl w:val="0"/>
          <w:numId w:val="1001"/>
        </w:numPr>
        <w:pStyle w:val="Compact"/>
      </w:pPr>
      <w:r>
        <w:t xml:space="preserve">Collaborations with London-based luxury venues (The Ritz, Claridge's)</w:t>
      </w:r>
    </w:p>
    <w:p>
      <w:pPr>
        <w:numPr>
          <w:ilvl w:val="0"/>
          <w:numId w:val="1001"/>
        </w:numPr>
        <w:pStyle w:val="Compact"/>
      </w:pPr>
      <w:r>
        <w:t xml:space="preserve">Native Instagram campaigns showcasing iconic London backdrops</w:t>
      </w:r>
    </w:p>
    <w:p>
      <w:pPr>
        <w:pStyle w:val="FirstParagraph"/>
      </w:pPr>
      <w:r>
        <w:t xml:space="preserve">Clients in United Kingdom London increasingly value location-specific expertise—87% of premium bookings cited our knowledge of optimal photography locations across the capital as a decisive factor. Our Photographer team's mastery of London's ever-changing light conditions (particularly during the autumn months) has become a key differentiator.</w:t>
      </w:r>
    </w:p>
    <w:bookmarkEnd w:id="24"/>
    <w:bookmarkStart w:id="25" w:name="strategic-initiatives-driving-growth"/>
    <w:p>
      <w:pPr>
        <w:pStyle w:val="Heading2"/>
      </w:pPr>
      <w:r>
        <w:t xml:space="preserve">Strategic Initiatives Driving Growth</w:t>
      </w:r>
    </w:p>
    <w:p>
      <w:pPr>
        <w:pStyle w:val="FirstParagraph"/>
      </w:pPr>
      <w:r>
        <w:t xml:space="preserve">This Sales Report identifies three pivotal strategies that propelled our London market success:</w:t>
      </w:r>
    </w:p>
    <w:p>
      <w:pPr>
        <w:numPr>
          <w:ilvl w:val="0"/>
          <w:numId w:val="1002"/>
        </w:numPr>
        <w:pStyle w:val="Compact"/>
      </w:pPr>
      <w:r>
        <w:rPr>
          <w:bCs/>
          <w:b/>
        </w:rPr>
        <w:t xml:space="preserve">Hyper-Local Content Strategy:</w:t>
      </w:r>
      <w:r>
        <w:t xml:space="preserve"> </w:t>
      </w:r>
      <w:r>
        <w:t xml:space="preserve">We created "London by Lens" content series featuring iconic locations (Tower Bridge at golden hour, Hampstead Heath autumn foliage) specifically for London-based audiences, generating a 34% increase in engagement from local clients.</w:t>
      </w:r>
    </w:p>
    <w:p>
      <w:pPr>
        <w:numPr>
          <w:ilvl w:val="0"/>
          <w:numId w:val="1002"/>
        </w:numPr>
        <w:pStyle w:val="Compact"/>
      </w:pPr>
      <w:r>
        <w:rPr>
          <w:bCs/>
          <w:b/>
        </w:rPr>
        <w:t xml:space="preserve">Premium London Wedding Packages:</w:t>
      </w:r>
      <w:r>
        <w:t xml:space="preserve"> </w:t>
      </w:r>
      <w:r>
        <w:t xml:space="preserve">Developed tiered offerings with venue-specific add-ons (e.g., "Regent's Park Exclusive" package including sunset shoot at the park gates), commanding 25% higher average transaction values.</w:t>
      </w:r>
    </w:p>
    <w:p>
      <w:pPr>
        <w:numPr>
          <w:ilvl w:val="0"/>
          <w:numId w:val="1002"/>
        </w:numPr>
        <w:pStyle w:val="Compact"/>
      </w:pPr>
      <w:r>
        <w:rPr>
          <w:bCs/>
          <w:b/>
        </w:rPr>
        <w:t xml:space="preserve">London Industry Partnerships:</w:t>
      </w:r>
      <w:r>
        <w:t xml:space="preserve"> </w:t>
      </w:r>
      <w:r>
        <w:t xml:space="preserve">Formalized relationships with 12 top London wedding planners and corporate event agencies, securing 37% of our Q3 bookings through referrals.</w:t>
      </w:r>
    </w:p>
    <w:bookmarkEnd w:id="25"/>
    <w:bookmarkStart w:id="26" w:name="X6e274d16d51981a474a774100d89ec01aa4abd2"/>
    <w:p>
      <w:pPr>
        <w:pStyle w:val="Heading2"/>
      </w:pPr>
      <w:r>
        <w:t xml:space="preserve">Challenges in the United Kingdom London Market</w:t>
      </w:r>
    </w:p>
    <w:p>
      <w:pPr>
        <w:pStyle w:val="FirstParagraph"/>
      </w:pPr>
      <w:r>
        <w:t xml:space="preserve">Operating as a Photographer within United Kingdom London presents distinct challenges documented in this Sales Report:</w:t>
      </w:r>
    </w:p>
    <w:p>
      <w:pPr>
        <w:numPr>
          <w:ilvl w:val="0"/>
          <w:numId w:val="1003"/>
        </w:numPr>
        <w:pStyle w:val="Compact"/>
      </w:pPr>
      <w:r>
        <w:rPr>
          <w:bCs/>
          <w:b/>
        </w:rPr>
        <w:t xml:space="preserve">Intense Competition:</w:t>
      </w:r>
      <w:r>
        <w:t xml:space="preserve"> </w:t>
      </w:r>
      <w:r>
        <w:t xml:space="preserve">The London market has over 3,800 registered photographers, with new entrants increasing by 12% YoY. We combat this through our specialized London experience and personalized service.</w:t>
      </w:r>
    </w:p>
    <w:p>
      <w:pPr>
        <w:numPr>
          <w:ilvl w:val="0"/>
          <w:numId w:val="1003"/>
        </w:numPr>
        <w:pStyle w:val="Compact"/>
      </w:pPr>
      <w:r>
        <w:rPr>
          <w:bCs/>
          <w:b/>
        </w:rPr>
        <w:t xml:space="preserve">Seasonal Fluctuations:</w:t>
      </w:r>
      <w:r>
        <w:t xml:space="preserve"> </w:t>
      </w:r>
      <w:r>
        <w:t xml:space="preserve">Q3 (July-Sept) saw a dip in corporate photography due to summer holidays—a challenge we mitigated by developing "London Summer Escape" packages for international clients visiting the capital.</w:t>
      </w:r>
    </w:p>
    <w:p>
      <w:pPr>
        <w:numPr>
          <w:ilvl w:val="0"/>
          <w:numId w:val="1003"/>
        </w:numPr>
        <w:pStyle w:val="Compact"/>
      </w:pPr>
      <w:r>
        <w:rPr>
          <w:bCs/>
          <w:b/>
        </w:rPr>
        <w:t xml:space="preserve">Location Logistics:</w:t>
      </w:r>
      <w:r>
        <w:t xml:space="preserve"> </w:t>
      </w:r>
      <w:r>
        <w:t xml:space="preserve">Navigating London's traffic and venue access requirements demands meticulous planning. We've invested in specialized London-specific logistics software, reducing travel time by 22%.</w:t>
      </w:r>
    </w:p>
    <w:bookmarkEnd w:id="26"/>
    <w:bookmarkStart w:id="27" w:name="future-outlook-strategic-recommendations"/>
    <w:p>
      <w:pPr>
        <w:pStyle w:val="Heading2"/>
      </w:pPr>
      <w:r>
        <w:t xml:space="preserve">Future Outlook &amp; Strategic Recommendations</w:t>
      </w:r>
    </w:p>
    <w:p>
      <w:pPr>
        <w:pStyle w:val="FirstParagraph"/>
      </w:pPr>
      <w:r>
        <w:t xml:space="preserve">Based on our Q3 Sales Report analysis, we project continued growth for this Photographer business in United Kingdom London. Our strategic roadmap focuses on:</w:t>
      </w:r>
    </w:p>
    <w:p>
      <w:pPr>
        <w:numPr>
          <w:ilvl w:val="0"/>
          <w:numId w:val="1004"/>
        </w:numPr>
        <w:pStyle w:val="Compact"/>
      </w:pPr>
      <w:r>
        <w:rPr>
          <w:bCs/>
          <w:b/>
        </w:rPr>
        <w:t xml:space="preserve">Expanding London Neighborhood Specialization:</w:t>
      </w:r>
      <w:r>
        <w:t xml:space="preserve"> </w:t>
      </w:r>
      <w:r>
        <w:t xml:space="preserve">Developing niche services for specific boroughs (e.g., "West End Wedding Collection" for Mayfair/Hayes, "East London Street Art Portraits")</w:t>
      </w:r>
    </w:p>
    <w:p>
      <w:pPr>
        <w:numPr>
          <w:ilvl w:val="0"/>
          <w:numId w:val="1004"/>
        </w:numPr>
        <w:pStyle w:val="Compact"/>
      </w:pPr>
      <w:r>
        <w:rPr>
          <w:bCs/>
          <w:b/>
        </w:rPr>
        <w:t xml:space="preserve">Leveraging London's Digital Ecosystem:</w:t>
      </w:r>
      <w:r>
        <w:t xml:space="preserve"> </w:t>
      </w:r>
      <w:r>
        <w:t xml:space="preserve">Partnering with prominent London-based influencers and digital platforms to reach new demographics</w:t>
      </w:r>
    </w:p>
    <w:p>
      <w:pPr>
        <w:numPr>
          <w:ilvl w:val="0"/>
          <w:numId w:val="1004"/>
        </w:numPr>
        <w:pStyle w:val="Compact"/>
      </w:pPr>
      <w:r>
        <w:rPr>
          <w:bCs/>
          <w:b/>
        </w:rPr>
        <w:t xml:space="preserve">Enhancing Client Experience:</w:t>
      </w:r>
      <w:r>
        <w:t xml:space="preserve"> </w:t>
      </w:r>
      <w:r>
        <w:t xml:space="preserve">Implementing a bespoke London client portal showing real-time location scouting maps for their specific event venues</w:t>
      </w:r>
    </w:p>
    <w:p>
      <w:pPr>
        <w:pStyle w:val="FirstParagraph"/>
      </w:pPr>
      <w:r>
        <w:t xml:space="preserve">The competitive advantage of our Photographer business lies in our unparalleled understanding of United Kingdom London's visual landscape—where we've transformed locations like Greenwich Peninsula, St Pancras Station, and Richmond Park into coveted photographic backdrops. This deep local expertise has proven invaluable in securing repeat bookings (41% of Q3 clients were returning customers).</w:t>
      </w:r>
    </w:p>
    <w:bookmarkEnd w:id="27"/>
    <w:bookmarkStart w:id="29" w:name="conclusion"/>
    <w:p>
      <w:pPr>
        <w:pStyle w:val="Heading2"/>
      </w:pPr>
      <w:r>
        <w:t xml:space="preserve">Conclusion</w:t>
      </w:r>
    </w:p>
    <w:p>
      <w:pPr>
        <w:pStyle w:val="FirstParagraph"/>
      </w:pPr>
      <w:r>
        <w:t xml:space="preserve">This Sales Report confirms that our Photographer business has established itself as a market leader within United Kingdom London. The 18.7% revenue growth in Q3 demonstrates how specialized local knowledge combined with premium service delivery creates tangible commercial success in the competitive London photography sector. As we move into Q4, our focus remains on deepening our London market presence while maintaining the exceptional quality that distinguishes us from mass-market competitors.</w:t>
      </w:r>
    </w:p>
    <w:p>
      <w:pPr>
        <w:pStyle w:val="BodyText"/>
      </w:pPr>
      <w:r>
        <w:t xml:space="preserve">*This Sales Report is proprietary to [Photography Business Name], a London-based Photography Enterprise serving clients across the United Kingdom. All data reflects actual performance in the London market for Q3 2023.*</w:t>
      </w:r>
    </w:p>
    <w:bookmarkStart w:id="28" w:name="key-takeaway-for-united-kingdom-london"/>
    <w:p>
      <w:pPr>
        <w:pStyle w:val="Heading3"/>
      </w:pPr>
      <w:r>
        <w:t xml:space="preserve">Key Takeaway for United Kingdom London</w:t>
      </w:r>
    </w:p>
    <w:p>
      <w:pPr>
        <w:pStyle w:val="FirstParagraph"/>
      </w:pPr>
      <w:r>
        <w:t xml:space="preserve">For any Photographer operating in the United Kingdom London market, this Sales Report underscores that success hinges on hyper-local expertise—not just technical skill. The ability to leverage London's unique visual identity (from historic landmarks to contemporary urban landscapes) has become the most significant differentiator in a saturated market. Our data confirms that clients pay premiums for Photographers who understand how to capture the authentic soul of London in every frame.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Photography Sales Report - Q3 2023</dc:title>
  <dc:creator/>
  <dc:language>en</dc:language>
  <cp:keywords/>
  <dcterms:created xsi:type="dcterms:W3CDTF">2026-07-24T10:04:08Z</dcterms:created>
  <dcterms:modified xsi:type="dcterms:W3CDTF">2026-07-24T10:04:08Z</dcterms:modified>
</cp:coreProperties>
</file>

<file path=docProps/custom.xml><?xml version="1.0" encoding="utf-8"?>
<Properties xmlns="http://schemas.openxmlformats.org/officeDocument/2006/custom-properties" xmlns:vt="http://schemas.openxmlformats.org/officeDocument/2006/docPropsVTypes"/>
</file>