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9" w:name="X5bab0d8965c02de073402f6f6f30d7d99769e23"/>
    <w:p>
      <w:pPr>
        <w:pStyle w:val="Heading1"/>
      </w:pPr>
      <w:r>
        <w:t xml:space="preserve">Comprehensive Sales Report: Professional Photography Services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San Francisco Photography Collective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professional photography services within the United States San Francisco market during Q3 2023. As a premier Photographer in one of America's most visually dynamic cities, our business has achieved significant growth while navigating unique local market conditions. This report demonstrates how strategic adaptation to San Francisco's distinct cultural landscape has driven a 19% year-over-year increase in sales revenue, with commercial and wedding photography representing the strongest segments. The United States San Francisco photography scene continues to evolve rapidly, requiring constant innovation from every Photographer serving this competitive market.</w:t>
      </w:r>
    </w:p>
    <w:bookmarkEnd w:id="20"/>
    <w:bookmarkStart w:id="21" w:name="ii.-sales-performance-overview"/>
    <w:p>
      <w:pPr>
        <w:pStyle w:val="Heading2"/>
      </w:pPr>
      <w:r>
        <w:t xml:space="preserve">II. Sales Performance Overview</w:t>
      </w:r>
    </w:p>
    <w:p>
      <w:pPr>
        <w:pStyle w:val="FirstParagraph"/>
      </w:pPr>
      <w:r>
        <w:t xml:space="preserve">San Francisco's premium photography market generated $148,500 in total sales during Q3 2023, exceeding our target by 15%. This represents a substantial increase from the previous year's $124,800 and positions us as a top-performing Photographer in the United States Pacific Coast region. Key drivers include:</w:t>
      </w:r>
    </w:p>
    <w:p>
      <w:pPr>
        <w:numPr>
          <w:ilvl w:val="0"/>
          <w:numId w:val="1001"/>
        </w:numPr>
        <w:pStyle w:val="Compact"/>
      </w:pPr>
      <w:r>
        <w:rPr>
          <w:bCs/>
          <w:b/>
        </w:rPr>
        <w:t xml:space="preserve">Commercial Photography:</w:t>
      </w:r>
      <w:r>
        <w:t xml:space="preserve"> </w:t>
      </w:r>
      <w:r>
        <w:t xml:space="preserve">$72,300 (48.7% of total sales) – 23% YoY growth driven by tech startup branding campaigns</w:t>
      </w:r>
    </w:p>
    <w:p>
      <w:pPr>
        <w:numPr>
          <w:ilvl w:val="0"/>
          <w:numId w:val="1001"/>
        </w:numPr>
        <w:pStyle w:val="Compact"/>
      </w:pPr>
      <w:r>
        <w:rPr>
          <w:bCs/>
          <w:b/>
        </w:rPr>
        <w:t xml:space="preserve">Wedding &amp; Event Photography:</w:t>
      </w:r>
      <w:r>
        <w:t xml:space="preserve"> </w:t>
      </w:r>
      <w:r>
        <w:t xml:space="preserve">$58,100 (39.1%) – 16% growth despite summer seasonality challenges</w:t>
      </w:r>
    </w:p>
    <w:p>
      <w:pPr>
        <w:pStyle w:val="FirstParagraph"/>
      </w:pPr>
      <w:r>
        <w:t xml:space="preserve">The Photographer's average engagement duration increased to 18.7 days from 15.2 days YoY, reflecting enhanced client satisfaction and complex project requirements typical of San Francisco's luxury market.</w:t>
      </w:r>
    </w:p>
    <w:bookmarkEnd w:id="21"/>
    <w:bookmarkStart w:id="22" w:name="Xe3b4d0ffcaea453ecf708a6f59a56796a9006c6"/>
    <w:p>
      <w:pPr>
        <w:pStyle w:val="Heading2"/>
      </w:pPr>
      <w:r>
        <w:t xml:space="preserve">III. Market Analysis: United States San Francisco Photography Landscape</w:t>
      </w:r>
    </w:p>
    <w:p>
      <w:pPr>
        <w:pStyle w:val="FirstParagraph"/>
      </w:pPr>
      <w:r>
        <w:t xml:space="preserve">San Francisco's photography market exhibits unique characteristics shaping our sales strategy:</w:t>
      </w:r>
    </w:p>
    <w:p>
      <w:pPr>
        <w:numPr>
          <w:ilvl w:val="0"/>
          <w:numId w:val="1002"/>
        </w:numPr>
        <w:pStyle w:val="Compact"/>
      </w:pPr>
      <w:r>
        <w:rPr>
          <w:bCs/>
          <w:b/>
        </w:rPr>
        <w:t xml:space="preserve">Cultural Influence:</w:t>
      </w:r>
      <w:r>
        <w:t xml:space="preserve"> </w:t>
      </w:r>
      <w:r>
        <w:t xml:space="preserve">As a global innovation hub with 34% of residents born abroad, local clients prioritize culturally authentic visual storytelling – directly influencing our portfolio development for Photographer projects</w:t>
      </w:r>
    </w:p>
    <w:p>
      <w:pPr>
        <w:numPr>
          <w:ilvl w:val="0"/>
          <w:numId w:val="1002"/>
        </w:numPr>
        <w:pStyle w:val="Compact"/>
      </w:pPr>
      <w:r>
        <w:rPr>
          <w:bCs/>
          <w:b/>
        </w:rPr>
        <w:t xml:space="preserve">Competition Dynamics:</w:t>
      </w:r>
      <w:r>
        <w:t xml:space="preserve"> </w:t>
      </w:r>
      <w:r>
        <w:t xml:space="preserve">27% increase in new Photographer registrations since 2021 (SF Chamber of Commerce), yet we maintain a 14% premium pricing position due to specialized San Francisco market expertise</w:t>
      </w:r>
    </w:p>
    <w:p>
      <w:pPr>
        <w:numPr>
          <w:ilvl w:val="0"/>
          <w:numId w:val="1002"/>
        </w:numPr>
        <w:pStyle w:val="Compact"/>
      </w:pPr>
      <w:r>
        <w:rPr>
          <w:bCs/>
          <w:b/>
        </w:rPr>
        <w:t xml:space="preserve">Trend Adoption:</w:t>
      </w:r>
      <w:r>
        <w:t xml:space="preserve"> </w:t>
      </w:r>
      <w:r>
        <w:t xml:space="preserve">Demand for sustainable photography practices rose by 38% this year, prompting our carbon-neutral shooting initiatives that resonated with eco-conscious United States San Francisco clients</w:t>
      </w:r>
    </w:p>
    <w:bookmarkEnd w:id="22"/>
    <w:bookmarkStart w:id="23" w:name="Xb41a8e10d9c5d8847ec877fbafa1871ef17bbcf"/>
    <w:p>
      <w:pPr>
        <w:pStyle w:val="Heading2"/>
      </w:pPr>
      <w:r>
        <w:t xml:space="preserve">IV. Client Demographics &amp; Satisfaction Metrics</w:t>
      </w:r>
    </w:p>
    <w:p>
      <w:pPr>
        <w:pStyle w:val="FirstParagraph"/>
      </w:pPr>
      <w:r>
        <w:t xml:space="preserve">Data reveals critical insights into our San Francisco client base: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Percentage of Sales</w:t>
            </w:r>
          </w:p>
        </w:tc>
        <w:tc>
          <w:tcPr/>
          <w:p>
            <w:pPr>
              <w:pStyle w:val="Compact"/>
              <w:jc w:val="left"/>
            </w:pPr>
            <w:r>
              <w:t xml:space="preserve">Net Promoter Score (NPS)</w:t>
            </w:r>
          </w:p>
        </w:tc>
        <w:tc>
          <w:tcPr/>
          <w:p>
            <w:pPr>
              <w:pStyle w:val="Compact"/>
              <w:jc w:val="left"/>
            </w:pPr>
            <w:r>
              <w:t xml:space="preserve">Key Requirement</w:t>
            </w:r>
          </w:p>
        </w:tc>
      </w:tr>
      <w:tr>
        <w:tc>
          <w:tcPr/>
          <w:p>
            <w:pPr>
              <w:pStyle w:val="Compact"/>
              <w:jc w:val="left"/>
            </w:pPr>
            <w:r>
              <w:t xml:space="preserve">Tech Startups (SF HQ)</w:t>
            </w:r>
          </w:p>
        </w:tc>
        <w:tc>
          <w:tcPr/>
          <w:p>
            <w:pPr>
              <w:pStyle w:val="Compact"/>
              <w:jc w:val="left"/>
            </w:pPr>
            <w:r>
              <w:t xml:space="preserve">32%</w:t>
            </w:r>
          </w:p>
        </w:tc>
        <w:tc>
          <w:tcPr/>
          <w:p>
            <w:pPr>
              <w:pStyle w:val="Compact"/>
              <w:jc w:val="left"/>
            </w:pPr>
            <w:r>
              <w:t xml:space="preserve">87</w:t>
            </w:r>
          </w:p>
        </w:tc>
        <w:tc>
          <w:tcPr/>
          <w:p>
            <w:pPr>
              <w:pStyle w:val="Compact"/>
              <w:jc w:val="left"/>
            </w:pPr>
            <w:r>
              <w:t xml:space="preserve">Celebrity Endorsement Integration</w:t>
            </w:r>
          </w:p>
        </w:tc>
      </w:tr>
      <w:tr>
        <w:tc>
          <w:tcPr/>
          <w:p>
            <w:pPr>
              <w:pStyle w:val="Compact"/>
              <w:jc w:val="left"/>
            </w:pPr>
            <w:r>
              <w:t xml:space="preserve">Luxury Weddings (Marin/SF)</w:t>
            </w:r>
          </w:p>
        </w:tc>
        <w:tc>
          <w:tcPr/>
          <w:p>
            <w:pPr>
              <w:pStyle w:val="Compact"/>
              <w:jc w:val="left"/>
            </w:pPr>
            <w:r>
              <w:t xml:space="preserve">28%</w:t>
            </w:r>
          </w:p>
        </w:tc>
        <w:tc>
          <w:tcPr/>
          <w:p>
            <w:pPr>
              <w:pStyle w:val="Compact"/>
              <w:jc w:val="left"/>
            </w:pPr>
            <w:r>
              <w:t xml:space="preserve">92</w:t>
            </w:r>
          </w:p>
        </w:tc>
        <w:tc>
          <w:tcPr/>
          <w:p>
            <w:pPr>
              <w:pStyle w:val="Compact"/>
              <w:jc w:val="left"/>
            </w:pPr>
            <w:r>
              <w:t xml:space="preserve">Destination Wedding Photography</w:t>
            </w:r>
          </w:p>
        </w:tc>
      </w:tr>
      <w:tr>
        <w:tc>
          <w:tcPr/>
          <w:p>
            <w:pPr>
              <w:pStyle w:val="Compact"/>
              <w:jc w:val="left"/>
            </w:pPr>
            <w:r>
              <w:t xml:space="preserve">Bridal Portraiture Packages (Union Square/Coastal)</w:t>
            </w:r>
          </w:p>
        </w:tc>
        <w:tc>
          <w:tcPr/>
          <w:p>
            <w:pPr>
              <w:pStyle w:val="Compact"/>
            </w:pPr>
          </w:p>
        </w:tc>
        <w:tc>
          <w:tcPr/>
          <w:p>
            <w:pPr>
              <w:pStyle w:val="Compact"/>
            </w:pPr>
          </w:p>
        </w:tc>
        <w:tc>
          <w:tcPr/>
          <w:p>
            <w:pPr>
              <w:pStyle w:val="Compact"/>
            </w:pPr>
          </w:p>
        </w:tc>
      </w:tr>
    </w:tbl>
    <w:p>
      <w:pPr>
        <w:pStyle w:val="BodyText"/>
      </w:pPr>
      <w:r>
        <w:t xml:space="preserve">The NPS of 89 for Photographer services significantly exceeds the industry average of 62, with clients specifically citing "authentic San Francisco location storytelling" as their top differentiator. Our post-project survey showed 94% of United States San Francisco clients would recommend our Photographer to peers – a critical metric in this referral-driven market.</w:t>
      </w:r>
    </w:p>
    <w:bookmarkEnd w:id="23"/>
    <w:bookmarkStart w:id="24" w:name="Xf317addeeb7353d5fa798ba18e1c8cb1ca5d45d"/>
    <w:p>
      <w:pPr>
        <w:pStyle w:val="Heading2"/>
      </w:pPr>
      <w:r>
        <w:t xml:space="preserve">V. Strategic Initiatives Driving Sales Growth</w:t>
      </w:r>
    </w:p>
    <w:p>
      <w:pPr>
        <w:pStyle w:val="FirstParagraph"/>
      </w:pPr>
      <w:r>
        <w:t xml:space="preserve">To capitalize on the United States San Francisco market's unique opportunities, we implemented three key initiatives:</w:t>
      </w:r>
    </w:p>
    <w:p>
      <w:pPr>
        <w:numPr>
          <w:ilvl w:val="0"/>
          <w:numId w:val="1003"/>
        </w:numPr>
        <w:pStyle w:val="Compact"/>
      </w:pPr>
      <w:r>
        <w:rPr>
          <w:bCs/>
          <w:b/>
        </w:rPr>
        <w:t xml:space="preserve">Neighborhood-Specific Portfolios:</w:t>
      </w:r>
      <w:r>
        <w:t xml:space="preserve"> </w:t>
      </w:r>
      <w:r>
        <w:t xml:space="preserve">Created dedicated collections for distinct San Francisco districts (Nob Hill, Mission District, Marina), resulting in 31% higher conversion rates from location-based marketing</w:t>
      </w:r>
    </w:p>
    <w:p>
      <w:pPr>
        <w:numPr>
          <w:ilvl w:val="0"/>
          <w:numId w:val="1003"/>
        </w:numPr>
        <w:pStyle w:val="Compact"/>
      </w:pPr>
      <w:r>
        <w:rPr>
          <w:bCs/>
          <w:b/>
        </w:rPr>
        <w:t xml:space="preserve">Corporate Partnerships Program:</w:t>
      </w:r>
      <w:r>
        <w:t xml:space="preserve"> </w:t>
      </w:r>
      <w:r>
        <w:t xml:space="preserve">Secured contracts with 7 major San Francisco tech firms for annual branding photography, generating $28,500 in recurring revenue</w:t>
      </w:r>
    </w:p>
    <w:p>
      <w:pPr>
        <w:numPr>
          <w:ilvl w:val="0"/>
          <w:numId w:val="1003"/>
        </w:numPr>
        <w:pStyle w:val="Compact"/>
      </w:pPr>
      <w:r>
        <w:rPr>
          <w:bCs/>
          <w:b/>
        </w:rPr>
        <w:t xml:space="preserve">Sustainability Certification:</w:t>
      </w:r>
      <w:r>
        <w:t xml:space="preserve"> </w:t>
      </w:r>
      <w:r>
        <w:t xml:space="preserve">Achieved San Francisco Green Business Certification for photography operations, attracting 42% of new commercial clients from environmentally conscious enterprises</w:t>
      </w:r>
    </w:p>
    <w:bookmarkEnd w:id="24"/>
    <w:bookmarkStart w:id="25" w:name="X4162902156774f3b973358f68660db05c34b33b"/>
    <w:p>
      <w:pPr>
        <w:pStyle w:val="Heading2"/>
      </w:pPr>
      <w:r>
        <w:t xml:space="preserve">VI. Challenges &amp; Market-Specific Obstacles (United States San Francisco)</w:t>
      </w:r>
    </w:p>
    <w:p>
      <w:pPr>
        <w:pStyle w:val="FirstParagraph"/>
      </w:pPr>
      <w:r>
        <w:t xml:space="preserve">Navigating the United States San Francisco market presents distinct challenges that impact sales performance:</w:t>
      </w:r>
    </w:p>
    <w:p>
      <w:pPr>
        <w:numPr>
          <w:ilvl w:val="0"/>
          <w:numId w:val="1004"/>
        </w:numPr>
        <w:pStyle w:val="Compact"/>
      </w:pPr>
      <w:r>
        <w:rPr>
          <w:bCs/>
          <w:b/>
        </w:rPr>
        <w:t xml:space="preserve">Rental Costs:</w:t>
      </w:r>
      <w:r>
        <w:t xml:space="preserve"> </w:t>
      </w:r>
      <w:r>
        <w:t xml:space="preserve">Studio space in SOMA increased 18% YoY (San Francisco Commercial Real Estate Report), requiring innovative mobile photography solutions</w:t>
      </w:r>
    </w:p>
    <w:p>
      <w:pPr>
        <w:numPr>
          <w:ilvl w:val="0"/>
          <w:numId w:val="1004"/>
        </w:numPr>
        <w:pStyle w:val="Compact"/>
      </w:pPr>
      <w:r>
        <w:rPr>
          <w:bCs/>
          <w:b/>
        </w:rPr>
        <w:t xml:space="preserve">Permitting Complexity:</w:t>
      </w:r>
      <w:r>
        <w:t xml:space="preserve"> </w:t>
      </w:r>
      <w:r>
        <w:t xml:space="preserve">Outdoor shooting permits for Golden Gate Park increased by 22%, slowing project timelines during peak season</w:t>
      </w:r>
    </w:p>
    <w:p>
      <w:pPr>
        <w:pStyle w:val="FirstParagraph"/>
      </w:pPr>
      <w:r>
        <w:t xml:space="preserve">Despite these challenges, our Photographer team implemented a streamlined permitting process with City Hall partnerships, reducing scheduling delays by 40% and maintaining strong client satisfaction.</w:t>
      </w:r>
    </w:p>
    <w:bookmarkEnd w:id="25"/>
    <w:bookmarkStart w:id="26" w:name="vii.-financial-performance-profitability"/>
    <w:p>
      <w:pPr>
        <w:pStyle w:val="Heading2"/>
      </w:pPr>
      <w:r>
        <w:t xml:space="preserve">VII. Financial Performance &amp; Profitability</w:t>
      </w:r>
    </w:p>
    <w:p>
      <w:pPr>
        <w:pStyle w:val="FirstParagraph"/>
      </w:pPr>
      <w:r>
        <w:t xml:space="preserve">The United States San Francisco photography market delivers exceptional margins: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$148,500</w:t>
            </w:r>
          </w:p>
        </w:tc>
        <w:tc>
          <w:tcPr/>
          <w:p>
            <w:pPr>
              <w:pStyle w:val="Compact"/>
              <w:jc w:val="left"/>
            </w:pPr>
            <w:r>
              <w:t xml:space="preserve">+19.0%</w:t>
            </w:r>
          </w:p>
        </w:tc>
      </w:tr>
      <w:tr>
        <w:tc>
          <w:tcPr/>
          <w:p>
            <w:pPr>
              <w:pStyle w:val="Compact"/>
              <w:jc w:val="left"/>
            </w:pPr>
            <w:r>
              <w:t xml:space="preserve">Operating Profit</w:t>
            </w:r>
          </w:p>
        </w:tc>
        <w:tc>
          <w:tcPr/>
          <w:p>
            <w:pPr>
              <w:pStyle w:val="Compact"/>
              <w:jc w:val="left"/>
            </w:pPr>
            <w:r>
              <w:t xml:space="preserve">$76,235</w:t>
            </w:r>
          </w:p>
        </w:tc>
        <w:tc>
          <w:tcPr/>
          <w:p>
            <w:pPr>
              <w:pStyle w:val="Compact"/>
              <w:jc w:val="left"/>
            </w:pPr>
            <w:r>
              <w:t xml:space="preserve">+22.3%</w:t>
            </w:r>
          </w:p>
        </w:tc>
      </w:tr>
      <w:tr>
        <w:tc>
          <w:tcPr/>
          <w:p>
            <w:pPr>
              <w:pStyle w:val="Compact"/>
              <w:jc w:val="left"/>
            </w:pPr>
            <w:r>
              <w:t xml:space="preserve">Client Acquisition Cost (CAC)</w:t>
            </w:r>
          </w:p>
        </w:tc>
        <w:tc>
          <w:tcPr/>
          <w:p>
            <w:pPr>
              <w:pStyle w:val="Compact"/>
              <w:jc w:val="left"/>
            </w:pPr>
            <w:r>
              <w:t xml:space="preserve">$418</w:t>
            </w:r>
          </w:p>
        </w:tc>
        <w:tc>
          <w:tcPr/>
          <w:p>
            <w:pPr>
              <w:pStyle w:val="Compact"/>
              <w:jc w:val="left"/>
            </w:pPr>
            <w:r>
              <w:t xml:space="preserve">-9.5% (improved digital targeting)</w:t>
            </w:r>
          </w:p>
        </w:tc>
      </w:tr>
    </w:tbl>
    <w:p>
      <w:pPr>
        <w:pStyle w:val="BodyText"/>
      </w:pPr>
      <w:r>
        <w:t xml:space="preserve">The 51.3% operating margin exceeds the national photography industry average of 42%, demonstrating effective cost management within the high-cost San Francisco market.</w:t>
      </w:r>
    </w:p>
    <w:bookmarkEnd w:id="26"/>
    <w:bookmarkStart w:id="27" w:name="X01a9c374061ea99bfa1f80cb69d7cc5a12ac800"/>
    <w:p>
      <w:pPr>
        <w:pStyle w:val="Heading2"/>
      </w:pPr>
      <w:r>
        <w:t xml:space="preserve">VIII. Future Outlook &amp; Strategic Recommendations</w:t>
      </w:r>
    </w:p>
    <w:p>
      <w:pPr>
        <w:pStyle w:val="FirstParagraph"/>
      </w:pPr>
      <w:r>
        <w:t xml:space="preserve">Based on current momentum in United States San Francisco, we recommend:</w:t>
      </w:r>
    </w:p>
    <w:p>
      <w:pPr>
        <w:numPr>
          <w:ilvl w:val="0"/>
          <w:numId w:val="1005"/>
        </w:numPr>
        <w:pStyle w:val="Compact"/>
      </w:pPr>
      <w:r>
        <w:rPr>
          <w:bCs/>
          <w:b/>
        </w:rPr>
        <w:t xml:space="preserve">Expand Premium Wedding Packages:</w:t>
      </w:r>
      <w:r>
        <w:t xml:space="preserve"> </w:t>
      </w:r>
      <w:r>
        <w:t xml:space="preserve">Develop "San Francisco Iconic Locations" wedding packages targeting the $10k+ market segment (projected 25% revenue growth)</w:t>
      </w:r>
    </w:p>
    <w:p>
      <w:pPr>
        <w:numPr>
          <w:ilvl w:val="0"/>
          <w:numId w:val="1005"/>
        </w:numPr>
        <w:pStyle w:val="Compact"/>
      </w:pPr>
      <w:r>
        <w:rPr>
          <w:bCs/>
          <w:b/>
        </w:rPr>
        <w:t xml:space="preserve">Launch AI-Powered Portfolio Tool:</w:t>
      </w:r>
      <w:r>
        <w:t xml:space="preserve"> </w:t>
      </w:r>
      <w:r>
        <w:t xml:space="preserve">Create client-facing digital platform for real-time location scouting in United States San Francisco (expected 18% increase in engagement)</w:t>
      </w:r>
    </w:p>
    <w:p>
      <w:pPr>
        <w:numPr>
          <w:ilvl w:val="0"/>
          <w:numId w:val="1005"/>
        </w:numPr>
        <w:pStyle w:val="Compact"/>
      </w:pPr>
      <w:r>
        <w:rPr>
          <w:bCs/>
          <w:b/>
        </w:rPr>
        <w:t xml:space="preserve">Establish Artist Residency Program:</w:t>
      </w:r>
      <w:r>
        <w:t xml:space="preserve"> </w:t>
      </w:r>
      <w:r>
        <w:t xml:space="preserve">Partner with SFMOMA to create limited-edition photography collections, positioning our Photographer brand as cultural authority</w:t>
      </w:r>
    </w:p>
    <w:p>
      <w:pPr>
        <w:pStyle w:val="FirstParagraph"/>
      </w:pPr>
      <w:r>
        <w:t xml:space="preserve">The United States San Francisco market's continued growth in visual content consumption (projected 12% annual increase by 2024) confirms our strategic direction. As a Photographer operating within this vibrant ecosystem, we will maintain our focus on authentic local storytelling while scaling sustainable business practices that align with San Francisco's progressive values.</w:t>
      </w:r>
    </w:p>
    <w:bookmarkEnd w:id="27"/>
    <w:bookmarkStart w:id="28" w:name="ix.-conclusion"/>
    <w:p>
      <w:pPr>
        <w:pStyle w:val="Heading2"/>
      </w:pPr>
      <w:r>
        <w:t xml:space="preserve">IX. Conclusion</w:t>
      </w:r>
    </w:p>
    <w:p>
      <w:pPr>
        <w:pStyle w:val="FirstParagraph"/>
      </w:pPr>
      <w:r>
        <w:t xml:space="preserve">This Sales Report affirms the United States San Francisco market's exceptional potential for professional Photography businesses that understand local nuances. Our Photographer team has successfully navigated this dynamic landscape, achieving record sales through specialized service offerings and deep cultural engagement. By continuing to prioritize authentic San Francisco storytelling – from tech headquarters to coastal weddings – we project 22% year-over-year growth for Q4 2023. The synergy between our Photographer expertise and the unique character of San Francisco remains the most powerful competitive advantage in this thriving market.</w:t>
      </w:r>
    </w:p>
    <w:p>
      <w:pPr>
        <w:pStyle w:val="BodyText"/>
      </w:pPr>
      <w:r>
        <w:rPr>
          <w:bCs/>
          <w:b/>
        </w:rPr>
        <w:t xml:space="preserve">Prepared By:</w:t>
      </w:r>
      <w:r>
        <w:t xml:space="preserve"> </w:t>
      </w:r>
      <w:r>
        <w:t xml:space="preserve">Alex Chen, Senior Sales Manager</w:t>
      </w:r>
      <w:r>
        <w:br/>
      </w:r>
      <w:r>
        <w:rPr>
          <w:bCs/>
          <w:b/>
        </w:rPr>
        <w:t xml:space="preserve">Photography Business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United States San Francisco Market</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