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7" w:name="X607805d6982fe18a3ef9a5697b31daa668d5ea8"/>
    <w:p>
      <w:pPr>
        <w:pStyle w:val="Heading1"/>
      </w:pPr>
      <w:r>
        <w:t xml:space="preserve">Comprehensive Sales Report: Professional Photography Services in Venezuela Caracas</w:t>
      </w:r>
    </w:p>
    <w:bookmarkStart w:id="20" w:name="executive-summary"/>
    <w:p>
      <w:pPr>
        <w:pStyle w:val="Heading2"/>
      </w:pPr>
      <w:r>
        <w:t xml:space="preserve">Executive Summary</w:t>
      </w:r>
    </w:p>
    <w:p>
      <w:pPr>
        <w:pStyle w:val="FirstParagraph"/>
      </w:pPr>
      <w:r>
        <w:t xml:space="preserve">This comprehensive Sales Report analyzes the performance of professional photography services within the competitive market landscape of Venezuela Caracas. The report details significant growth opportunities, client acquisition metrics, and strategic insights specifically tailored for photographers operating in this vibrant yet economically complex region. As a leading Photographer in Caracas, our business has achieved remarkable traction despite challenging macroeconomic conditions, demonstrating resilience through innovative service delivery and community engagement. This document serves as both a performance assessment and roadmap for sustained success within Venezuela's unique photogenic environment.</w:t>
      </w:r>
    </w:p>
    <w:bookmarkEnd w:id="20"/>
    <w:bookmarkStart w:id="21" w:name="sales-performance-overview-q1-q3-2023"/>
    <w:p>
      <w:pPr>
        <w:pStyle w:val="Heading2"/>
      </w:pPr>
      <w:r>
        <w:t xml:space="preserve">Sales Performance Overview (Q1-Q3 2023)</w:t>
      </w:r>
    </w:p>
    <w:p>
      <w:pPr>
        <w:pStyle w:val="FirstParagraph"/>
      </w:pPr>
      <w:r>
        <w:t xml:space="preserve">The Sales Report indicates a 18% year-over-year increase in revenue for our photography studio, totaling $47,500 USD equivalent in Caracas market value. This growth significantly outperforms the national average of -5% for service industries during this period. Key drivers include:</w:t>
      </w:r>
    </w:p>
    <w:p>
      <w:pPr>
        <w:numPr>
          <w:ilvl w:val="0"/>
          <w:numId w:val="1001"/>
        </w:numPr>
        <w:pStyle w:val="Compact"/>
      </w:pPr>
      <w:r>
        <w:t xml:space="preserve">Wedding photography bookings increasing by 24% (128 weddings serviced)</w:t>
      </w:r>
    </w:p>
    <w:p>
      <w:pPr>
        <w:numPr>
          <w:ilvl w:val="0"/>
          <w:numId w:val="1001"/>
        </w:numPr>
        <w:pStyle w:val="Compact"/>
      </w:pPr>
      <w:r>
        <w:t xml:space="preserve">Commercial portrait packages rising 31% (targeting Caracas' growing entrepreneurial class)</w:t>
      </w:r>
    </w:p>
    <w:p>
      <w:pPr>
        <w:numPr>
          <w:ilvl w:val="0"/>
          <w:numId w:val="1001"/>
        </w:numPr>
        <w:pStyle w:val="Compact"/>
      </w:pPr>
      <w:r>
        <w:t xml:space="preserve">Event photography for cultural festivals showing 37% growth (including Caracas Art Week and Venezuelan Independence celebrations)</w:t>
      </w:r>
    </w:p>
    <w:p>
      <w:pPr>
        <w:pStyle w:val="FirstParagraph"/>
      </w:pPr>
      <w:r>
        <w:t xml:space="preserve">Notably, the Photographer's digital marketing initiatives in Venezuela Caracas have generated 62% of new clients, with Instagram driving 45% of these conversions through targeted campaigns featuring iconic Caracas landmarks like El Ávila National Park and Parque del Este.</w:t>
      </w:r>
    </w:p>
    <w:bookmarkEnd w:id="21"/>
    <w:bookmarkStart w:id="22" w:name="Xf6bed7b04387175f4323a0bc398d562d1721dc9"/>
    <w:p>
      <w:pPr>
        <w:pStyle w:val="Heading2"/>
      </w:pPr>
      <w:r>
        <w:t xml:space="preserve">Market Analysis: Venezuela Caracas Photography Landscape</w:t>
      </w:r>
    </w:p>
    <w:p>
      <w:pPr>
        <w:pStyle w:val="FirstParagraph"/>
      </w:pPr>
      <w:r>
        <w:t xml:space="preserve">The current Sales Report reveals a transformed photography market in Venezuela Caracas. While economic volatility has reduced disposable income, the demand for professional visual storytelling has intensified as Venezuelans seek to preserve cultural moments amid uncertainty. Our Photographer services have successfully pivoted by:</w:t>
      </w:r>
    </w:p>
    <w:p>
      <w:pPr>
        <w:numPr>
          <w:ilvl w:val="0"/>
          <w:numId w:val="1002"/>
        </w:numPr>
        <w:pStyle w:val="Compact"/>
      </w:pPr>
      <w:r>
        <w:t xml:space="preserve">Introducing "Memory Preservation" packages at 30% lower price points than pre-2021 rates</w:t>
      </w:r>
    </w:p>
    <w:p>
      <w:pPr>
        <w:numPr>
          <w:ilvl w:val="0"/>
          <w:numId w:val="1002"/>
        </w:numPr>
        <w:pStyle w:val="Compact"/>
      </w:pPr>
      <w:r>
        <w:t xml:space="preserve">Developing mobile studio services for remote Caracas neighborhoods (Chacao, Las Mercedes, La Floresta)</w:t>
      </w:r>
    </w:p>
    <w:p>
      <w:pPr>
        <w:numPr>
          <w:ilvl w:val="0"/>
          <w:numId w:val="1002"/>
        </w:numPr>
        <w:pStyle w:val="Compact"/>
      </w:pPr>
      <w:r>
        <w:t xml:space="preserve">Focusing on community-based projects (e.g., documenting street art in El Silencio district)</w:t>
      </w:r>
    </w:p>
    <w:p>
      <w:pPr>
        <w:pStyle w:val="FirstParagraph"/>
      </w:pPr>
      <w:r>
        <w:t xml:space="preserve">Data from our Sales Report confirms that 78% of clients are now seeking affordable yet high-quality documentation of life milestones rather than luxury photo sessions. This shift aligns perfectly with Venezuela Caracas' cultural emphasis on family and communal celebrations.</w:t>
      </w:r>
    </w:p>
    <w:bookmarkEnd w:id="22"/>
    <w:bookmarkStart w:id="23" w:name="customer-demographics-and-feedback"/>
    <w:p>
      <w:pPr>
        <w:pStyle w:val="Heading2"/>
      </w:pPr>
      <w:r>
        <w:t xml:space="preserve">Customer Demographics and Feedback</w:t>
      </w:r>
    </w:p>
    <w:p>
      <w:pPr>
        <w:pStyle w:val="FirstParagraph"/>
      </w:pPr>
      <w:r>
        <w:t xml:space="preserve">Analysis within our Sales Report indicates a diversified client base in Venezuela Caracas:</w:t>
      </w:r>
    </w:p>
    <w:p>
      <w:pPr>
        <w:numPr>
          <w:ilvl w:val="0"/>
          <w:numId w:val="1003"/>
        </w:numPr>
        <w:pStyle w:val="Compact"/>
      </w:pPr>
      <w:r>
        <w:rPr>
          <w:bCs/>
          <w:b/>
        </w:rPr>
        <w:t xml:space="preserve">Primary Clients:</w:t>
      </w:r>
      <w:r>
        <w:t xml:space="preserve"> </w:t>
      </w:r>
      <w:r>
        <w:t xml:space="preserve">65% aged 25-40 (young professionals establishing new families)</w:t>
      </w:r>
    </w:p>
    <w:p>
      <w:pPr>
        <w:numPr>
          <w:ilvl w:val="0"/>
          <w:numId w:val="1003"/>
        </w:numPr>
        <w:pStyle w:val="Compact"/>
      </w:pPr>
      <w:r>
        <w:rPr>
          <w:bCs/>
          <w:b/>
        </w:rPr>
        <w:t xml:space="preserve">Secondary Clients:</w:t>
      </w:r>
      <w:r>
        <w:t xml:space="preserve"> </w:t>
      </w:r>
      <w:r>
        <w:t xml:space="preserve">30% aged 45+ (celebrating milestone events like silver weddings)</w:t>
      </w:r>
    </w:p>
    <w:p>
      <w:pPr>
        <w:numPr>
          <w:ilvl w:val="0"/>
          <w:numId w:val="1003"/>
        </w:numPr>
        <w:pStyle w:val="Compact"/>
      </w:pPr>
      <w:r>
        <w:rPr>
          <w:bCs/>
          <w:b/>
        </w:rPr>
        <w:t xml:space="preserve">Tertiary Clients:</w:t>
      </w:r>
      <w:r>
        <w:t xml:space="preserve"> </w:t>
      </w:r>
      <w:r>
        <w:t xml:space="preserve">5% corporate clients (local businesses needing authentic product imagery for e-commerce)</w:t>
      </w:r>
    </w:p>
    <w:p>
      <w:pPr>
        <w:pStyle w:val="FirstParagraph"/>
      </w:pPr>
      <w:r>
        <w:t xml:space="preserve">Cross-referencing feedback from over 120 client surveys, our Photographer received a 4.8/5 average rating on cultural relevance—particularly praised for capturing the essence of Caracas in sessions. One client noted: "You didn't just take photos; you preserved our Caracas spirit during difficult times." This emotional resonance has become a cornerstone of our sales strategy in Venezuela.</w:t>
      </w:r>
    </w:p>
    <w:bookmarkEnd w:id="23"/>
    <w:bookmarkStart w:id="24" w:name="challenges-and-adaptive-strategies"/>
    <w:p>
      <w:pPr>
        <w:pStyle w:val="Heading2"/>
      </w:pPr>
      <w:r>
        <w:t xml:space="preserve">Challenges and Adaptive Strategies</w:t>
      </w:r>
    </w:p>
    <w:p>
      <w:pPr>
        <w:pStyle w:val="FirstParagraph"/>
      </w:pPr>
      <w:r>
        <w:t xml:space="preserve">Per our Sales Report, the Photographer faces unique challenges in Venezuela Caracas including:</w:t>
      </w:r>
    </w:p>
    <w:p>
      <w:pPr>
        <w:numPr>
          <w:ilvl w:val="0"/>
          <w:numId w:val="1004"/>
        </w:numPr>
        <w:pStyle w:val="Compact"/>
      </w:pPr>
      <w:r>
        <w:rPr>
          <w:bCs/>
          <w:b/>
        </w:rPr>
        <w:t xml:space="preserve">Currency Volatility:</w:t>
      </w:r>
      <w:r>
        <w:t xml:space="preserve"> </w:t>
      </w:r>
      <w:r>
        <w:t xml:space="preserve">Implementing fixed pricing in USD for international clients while offering VES discounts for local bookings</w:t>
      </w:r>
    </w:p>
    <w:p>
      <w:pPr>
        <w:numPr>
          <w:ilvl w:val="0"/>
          <w:numId w:val="1004"/>
        </w:numPr>
        <w:pStyle w:val="Compact"/>
      </w:pPr>
      <w:r>
        <w:rPr>
          <w:bCs/>
          <w:b/>
        </w:rPr>
        <w:t xml:space="preserve">Economic Constraints:</w:t>
      </w:r>
      <w:r>
        <w:t xml:space="preserve"> </w:t>
      </w:r>
      <w:r>
        <w:t xml:space="preserve">Creating "pay-what-you-can" models for community projects through partnerships with Caracas cultural centers</w:t>
      </w:r>
    </w:p>
    <w:p>
      <w:pPr>
        <w:pStyle w:val="FirstParagraph"/>
      </w:pPr>
      <w:r>
        <w:t xml:space="preserve">A critical insight from our Sales Report is that clients in Venezuela Caracas prioritize photographer's ability to understand local context over technical perfection. Our Photographer now conducts mandatory cultural immersion sessions before each Caracas shoot to ensure authenticity—this has reduced client revisions by 68%.</w:t>
      </w:r>
    </w:p>
    <w:bookmarkEnd w:id="24"/>
    <w:bookmarkStart w:id="25" w:name="strategic-recommendations"/>
    <w:p>
      <w:pPr>
        <w:pStyle w:val="Heading2"/>
      </w:pPr>
      <w:r>
        <w:t xml:space="preserve">Strategic Recommendations</w:t>
      </w:r>
    </w:p>
    <w:p>
      <w:pPr>
        <w:pStyle w:val="FirstParagraph"/>
      </w:pPr>
      <w:r>
        <w:t xml:space="preserve">Based on the Sales Report data, we recommend three immediate actions for photographers operating in Venezuela Caracas:</w:t>
      </w:r>
    </w:p>
    <w:p>
      <w:pPr>
        <w:numPr>
          <w:ilvl w:val="0"/>
          <w:numId w:val="1005"/>
        </w:numPr>
        <w:pStyle w:val="Compact"/>
      </w:pPr>
      <w:r>
        <w:rPr>
          <w:bCs/>
          <w:b/>
        </w:rPr>
        <w:t xml:space="preserve">Hyper-Localized Social Content:</w:t>
      </w:r>
      <w:r>
        <w:t xml:space="preserve"> </w:t>
      </w:r>
      <w:r>
        <w:t xml:space="preserve">Develop content series showcasing "Caracas Through My Lens" featuring hidden gems like La Casona de la Prensa and Los Teques markets. This builds community trust and drives organic discovery.</w:t>
      </w:r>
    </w:p>
    <w:p>
      <w:pPr>
        <w:numPr>
          <w:ilvl w:val="0"/>
          <w:numId w:val="1005"/>
        </w:numPr>
        <w:pStyle w:val="Compact"/>
      </w:pPr>
      <w:r>
        <w:rPr>
          <w:bCs/>
          <w:b/>
        </w:rPr>
        <w:t xml:space="preserve">Tiered Service Architecture:</w:t>
      </w:r>
      <w:r>
        <w:t xml:space="preserve"> </w:t>
      </w:r>
      <w:r>
        <w:t xml:space="preserve">Launch "Essential," "Heritage," and "Legacy" packages with clear value differentiation—critical for Venezuela Caracas where budget sensitivity varies by neighborhood.</w:t>
      </w:r>
    </w:p>
    <w:p>
      <w:pPr>
        <w:numPr>
          <w:ilvl w:val="0"/>
          <w:numId w:val="1005"/>
        </w:numPr>
        <w:pStyle w:val="Compact"/>
      </w:pPr>
      <w:r>
        <w:rPr>
          <w:bCs/>
          <w:b/>
        </w:rPr>
        <w:t xml:space="preserve">Strategic Partnerships:</w:t>
      </w:r>
      <w:r>
        <w:t xml:space="preserve"> </w:t>
      </w:r>
      <w:r>
        <w:t xml:space="preserve">Forge alliances with Venezuelan wedding planners (e.g., El Círculo de la Boda) and cultural institutions for referral networks, as these intermediaries hold significant influence in Caracas' social economy.</w:t>
      </w:r>
    </w:p>
    <w:bookmarkEnd w:id="25"/>
    <w:bookmarkStart w:id="26" w:name="X9c98e82c57e3d60a6075ef06dd08b2a5fc0c938"/>
    <w:p>
      <w:pPr>
        <w:pStyle w:val="Heading2"/>
      </w:pPr>
      <w:r>
        <w:t xml:space="preserve">Conclusion: The Future of Photography in Venezuela Caracas</w:t>
      </w:r>
    </w:p>
    <w:p>
      <w:pPr>
        <w:pStyle w:val="FirstParagraph"/>
      </w:pPr>
      <w:r>
        <w:t xml:space="preserve">This Sales Report unequivocally demonstrates that photography services remain viable—and even thrive—in Venezuela Caracas when grounded in cultural understanding. As the leading Photographer serving this market, our success stems from recognizing that clients seek more than images; they seek documented proof of their enduring Venezuelan identity. The economic challenges have paradoxically amplified the value of authentic visual storytelling.</w:t>
      </w:r>
    </w:p>
    <w:p>
      <w:pPr>
        <w:pStyle w:val="BodyText"/>
      </w:pPr>
      <w:r>
        <w:t xml:space="preserve">Looking ahead, we project 22% growth for 2024 based on current booking trends. Our strategy focuses on expanding beyond Caracas to other key cities like Maracay and Barquisimeto while maintaining our Caracas core—proving that a Photographer can excel in Venezuela's complex market through community integration and adaptive business models. This Sales Report serves as both a testament to our achievements and a blueprint for fellow professionals navigating Venezuela's evolving visual landscape.</w:t>
      </w:r>
    </w:p>
    <w:p>
      <w:pPr>
        <w:pStyle w:val="BodyText"/>
      </w:pPr>
      <w:r>
        <w:rPr>
          <w:bCs/>
          <w:b/>
        </w:rPr>
        <w:t xml:space="preserve">Prepared For:</w:t>
      </w:r>
      <w:r>
        <w:t xml:space="preserve"> </w:t>
      </w:r>
      <w:r>
        <w:t xml:space="preserve">Professional Photography Collective, Caracas, Venezuela</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Analysis (Venezuela Caracas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Venezuela Caracas</dc:title>
  <dc:creator/>
  <dc:language>en</dc:language>
  <cp:keywords/>
  <dcterms:created xsi:type="dcterms:W3CDTF">2025-12-10T15:46:52Z</dcterms:created>
  <dcterms:modified xsi:type="dcterms:W3CDTF">2025-12-10T15:46:52Z</dcterms:modified>
</cp:coreProperties>
</file>

<file path=docProps/custom.xml><?xml version="1.0" encoding="utf-8"?>
<Properties xmlns="http://schemas.openxmlformats.org/officeDocument/2006/custom-properties" xmlns:vt="http://schemas.openxmlformats.org/officeDocument/2006/docPropsVTypes"/>
</file>