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Physics</w:t>
      </w:r>
      <w:r>
        <w:t xml:space="preserve"> </w:t>
      </w:r>
      <w:r>
        <w:t xml:space="preserve">Expertise</w:t>
      </w:r>
      <w:r>
        <w:t xml:space="preserve"> </w:t>
      </w:r>
      <w:r>
        <w:t xml:space="preserve">in</w:t>
      </w:r>
      <w:r>
        <w:t xml:space="preserve"> </w:t>
      </w:r>
      <w:r>
        <w:t xml:space="preserve">Algeria</w:t>
      </w:r>
      <w:r>
        <w:t xml:space="preserve"> </w:t>
      </w:r>
      <w:r>
        <w:t xml:space="preserve">Algiers</w:t>
      </w:r>
      <w:r>
        <w:t xml:space="preserve"> </w:t>
      </w:r>
      <w:r>
        <w:t xml:space="preserve">Market</w:t>
      </w:r>
    </w:p>
    <w:bookmarkStart w:id="27" w:name="X0fc678a39095abe831a34e981753209e814db1a"/>
    <w:p>
      <w:pPr>
        <w:pStyle w:val="Heading1"/>
      </w:pPr>
      <w:r>
        <w:t xml:space="preserve">Comprehensive Sales Report: Quantum Physics Consultancy Services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presents a detailed analysis of Physics consultancy services delivered across Algeria Algiers during Q3 2023. As the leading Physics expert serving North African markets, our firm has achieved unprecedented growth in Algeria Algiers, securing contracts worth $1.85 million—representing a 42% year-over-year increase. The success stems from strategic alignment of advanced physics applications with Algeria's energy and infrastructure development priorities. This report confirms that the Physicist-driven sales model has become the cornerstone of our expansion strategy in Algeria Algiers, transforming technical expertise into measurable commercial value.</w:t>
      </w:r>
    </w:p>
    <w:bookmarkEnd w:id="20"/>
    <w:bookmarkStart w:id="21" w:name="X47e60c979f59e227158bdda747b04d91efc915d"/>
    <w:p>
      <w:pPr>
        <w:pStyle w:val="Heading2"/>
      </w:pPr>
      <w:r>
        <w:t xml:space="preserve">II. Market Context: Physics Services in Algeria Algiers</w:t>
      </w:r>
    </w:p>
    <w:p>
      <w:pPr>
        <w:pStyle w:val="FirstParagraph"/>
      </w:pPr>
      <w:r>
        <w:t xml:space="preserve">Algeria Algiers represents a critical market where physics-based solutions are increasingly vital for national development. The Algerian government's 2030 Vision prioritizes renewable energy and advanced manufacturing, creating urgent demand for specialized Physicist expertise. In Algiers—the economic capital housing 75% of Algeria's Fortune 500 companies—industries face complex challenges requiring quantum-level precision: optimizing oil extraction through seismic physics modeling, developing solar grid infrastructure using photonic principles, and advancing medical imaging technologies. This Sales Report identifies a market gap our Physicist services uniquely fill.</w:t>
      </w:r>
    </w:p>
    <w:bookmarkEnd w:id="21"/>
    <w:bookmarkStart w:id="22" w:name="iii.-q3-2023-sales-performance"/>
    <w:p>
      <w:pPr>
        <w:pStyle w:val="Heading2"/>
      </w:pPr>
      <w:r>
        <w:t xml:space="preserve">III. Q3 2023 Sales Performance</w:t>
      </w:r>
    </w:p>
    <w:p>
      <w:pPr>
        <w:pStyle w:val="FirstParagraph"/>
      </w:pPr>
      <w:r>
        <w:t xml:space="preserve">Our Algeria Algiers operations closed seven major contracts in Q3, including:</w:t>
      </w:r>
    </w:p>
    <w:p>
      <w:pPr>
        <w:numPr>
          <w:ilvl w:val="0"/>
          <w:numId w:val="1001"/>
        </w:numPr>
        <w:pStyle w:val="Compact"/>
      </w:pPr>
      <w:r>
        <w:rPr>
          <w:bCs/>
          <w:b/>
        </w:rPr>
        <w:t xml:space="preserve">National Oil Company (SONATRACH) Project:</w:t>
      </w:r>
      <w:r>
        <w:t xml:space="preserve"> </w:t>
      </w:r>
      <w:r>
        <w:t xml:space="preserve">$650K contract for physics-based reservoir simulation software. Our Physicist team reduced exploration costs by 28% through advanced fluid dynamics modeling.</w:t>
      </w:r>
    </w:p>
    <w:p>
      <w:pPr>
        <w:numPr>
          <w:ilvl w:val="0"/>
          <w:numId w:val="1001"/>
        </w:numPr>
        <w:pStyle w:val="Compact"/>
      </w:pPr>
      <w:r>
        <w:rPr>
          <w:bCs/>
          <w:b/>
        </w:rPr>
        <w:t xml:space="preserve">Algiers Metro Expansion:</w:t>
      </w:r>
      <w:r>
        <w:t xml:space="preserve"> </w:t>
      </w:r>
      <w:r>
        <w:t xml:space="preserve">$320K agreement for structural integrity analysis using quantum sensor technology, preventing potential derailment risks in new tunnels.</w:t>
      </w:r>
    </w:p>
    <w:p>
      <w:pPr>
        <w:numPr>
          <w:ilvl w:val="0"/>
          <w:numId w:val="1001"/>
        </w:numPr>
        <w:pStyle w:val="Compact"/>
      </w:pPr>
      <w:r>
        <w:rPr>
          <w:bCs/>
          <w:b/>
        </w:rPr>
        <w:t xml:space="preserve">University of Algiers Partnership:</w:t>
      </w:r>
      <w:r>
        <w:t xml:space="preserve"> </w:t>
      </w:r>
      <w:r>
        <w:t xml:space="preserve">$195K for establishing a Physics Innovation Hub, training 120 local engineers in applied computational physics.</w:t>
      </w:r>
    </w:p>
    <w:p>
      <w:pPr>
        <w:pStyle w:val="FirstParagraph"/>
      </w:pPr>
      <w:r>
        <w:t xml:space="preserve">These contracts contributed to a 37% increase in Algeria Algiers revenue share within our global portfolio. Notably, all deals originated from referrals by existing clients—a testament to the credibility of our Physicist consultants within Algeria's technical community.</w:t>
      </w:r>
    </w:p>
    <w:bookmarkEnd w:id="22"/>
    <w:bookmarkStart w:id="23" w:name="X929cc4f1d544e6a6047a271f4b5da16a70c2e6c"/>
    <w:p>
      <w:pPr>
        <w:pStyle w:val="Heading2"/>
      </w:pPr>
      <w:r>
        <w:t xml:space="preserve">IV. Competitive Analysis: Why Physics Expertise Wins in Algeria Algiers</w:t>
      </w:r>
    </w:p>
    <w:p>
      <w:pPr>
        <w:pStyle w:val="FirstParagraph"/>
      </w:pPr>
      <w:r>
        <w:t xml:space="preserve">Unlike generic engineering firms, our Sales Report demonstrates that Physics specialization delivers superior ROI for Algerian clients: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Approach</w:t>
            </w:r>
          </w:p>
        </w:tc>
        <w:tc>
          <w:tcPr/>
          <w:p>
            <w:pPr>
              <w:pStyle w:val="Compact"/>
              <w:jc w:val="left"/>
            </w:pPr>
            <w:r>
              <w:t xml:space="preserve">Ours: Physics-Centric Model</w:t>
            </w:r>
          </w:p>
        </w:tc>
        <w:tc>
          <w:tcPr/>
          <w:p>
            <w:pPr>
              <w:pStyle w:val="Compact"/>
              <w:jc w:val="left"/>
            </w:pPr>
            <w:r>
              <w:t xml:space="preserve">Algeria Algiers Client Impact</w:t>
            </w:r>
          </w:p>
        </w:tc>
      </w:tr>
      <w:tr>
        <w:tc>
          <w:tcPr/>
          <w:p>
            <w:pPr>
              <w:pStyle w:val="Compact"/>
              <w:jc w:val="left"/>
            </w:pPr>
            <w:r>
              <w:t xml:space="preserve">Generalist engineering teams</w:t>
            </w:r>
          </w:p>
        </w:tc>
        <w:tc>
          <w:tcPr/>
          <w:p>
            <w:pPr>
              <w:pStyle w:val="Compact"/>
              <w:jc w:val="left"/>
            </w:pPr>
            <w:r>
              <w:t xml:space="preserve">PhD-level Physicists with field experience in North African geology/energy systems</w:t>
            </w:r>
          </w:p>
        </w:tc>
        <w:tc>
          <w:tcPr/>
          <w:p>
            <w:pPr>
              <w:pStyle w:val="Compact"/>
              <w:jc w:val="left"/>
            </w:pPr>
            <w:r>
              <w:t xml:space="preserve">40% faster problem resolution; 22% lower operational costs for SONATRACH</w:t>
            </w:r>
          </w:p>
        </w:tc>
      </w:tr>
      <w:tr>
        <w:tc>
          <w:tcPr/>
          <w:p>
            <w:pPr>
              <w:pStyle w:val="Compact"/>
              <w:jc w:val="left"/>
            </w:pPr>
            <w:r>
              <w:t xml:space="preserve">Standard consulting packages</w:t>
            </w:r>
          </w:p>
        </w:tc>
        <w:tc>
          <w:tcPr/>
          <w:p>
            <w:pPr>
              <w:pStyle w:val="Compact"/>
              <w:jc w:val="left"/>
            </w:pPr>
            <w:r>
              <w:t xml:space="preserve">Customized physics algorithms tailored to Algerian terrain and resource profiles</w:t>
            </w:r>
          </w:p>
        </w:tc>
        <w:tc>
          <w:tcPr/>
          <w:p>
            <w:pPr>
              <w:pStyle w:val="Compact"/>
              <w:jc w:val="left"/>
            </w:pPr>
            <w:r>
              <w:t xml:space="preserve">Achieved 95% accuracy in predicting solar energy yield across Algiers' varied microclimates</w:t>
            </w:r>
          </w:p>
        </w:tc>
      </w:tr>
    </w:tbl>
    <w:p>
      <w:pPr>
        <w:pStyle w:val="BodyText"/>
      </w:pPr>
      <w:r>
        <w:t xml:space="preserve">This differentiated approach directly addresses Algeria Algiers' unique challenges—such as the Saharan sand's effect on photovoltaic efficiency—which generic solutions fail to consider.</w:t>
      </w:r>
    </w:p>
    <w:bookmarkEnd w:id="23"/>
    <w:bookmarkStart w:id="24" w:name="v.-challenges-and-strategic-adjustments"/>
    <w:p>
      <w:pPr>
        <w:pStyle w:val="Heading2"/>
      </w:pPr>
      <w:r>
        <w:t xml:space="preserve">V. Challenges and Strategic Adjustments</w:t>
      </w:r>
    </w:p>
    <w:p>
      <w:pPr>
        <w:pStyle w:val="FirstParagraph"/>
      </w:pPr>
      <w:r>
        <w:t xml:space="preserve">While growth is robust, our Sales Report identifies two key challenges in Algeria Algiers:</w:t>
      </w:r>
    </w:p>
    <w:p>
      <w:pPr>
        <w:numPr>
          <w:ilvl w:val="0"/>
          <w:numId w:val="1002"/>
        </w:numPr>
        <w:pStyle w:val="Compact"/>
      </w:pPr>
      <w:r>
        <w:rPr>
          <w:bCs/>
          <w:b/>
        </w:rPr>
        <w:t xml:space="preserve">Regulatory Hurdles:</w:t>
      </w:r>
      <w:r>
        <w:t xml:space="preserve"> </w:t>
      </w:r>
      <w:r>
        <w:t xml:space="preserve">Complex approval processes for physics-based energy solutions required collaboration with Algeria's Ministry of Energy. Our Physicist team successfully navigated this by co-authoring technical annexes with government engineers, shortening project timelines by 33%.</w:t>
      </w:r>
    </w:p>
    <w:p>
      <w:pPr>
        <w:numPr>
          <w:ilvl w:val="0"/>
          <w:numId w:val="1002"/>
        </w:numPr>
        <w:pStyle w:val="Compact"/>
      </w:pPr>
      <w:r>
        <w:rPr>
          <w:bCs/>
          <w:b/>
        </w:rPr>
        <w:t xml:space="preserve">Talent Sourcing:</w:t>
      </w:r>
      <w:r>
        <w:t xml:space="preserve"> </w:t>
      </w:r>
      <w:r>
        <w:t xml:space="preserve">Limited local Physics experts necessitated a hybrid model: 70% Algerian engineers trained by our international Physicist consultants. This built sustainable capacity while delivering immediate results.</w:t>
      </w:r>
    </w:p>
    <w:p>
      <w:pPr>
        <w:pStyle w:val="FirstParagraph"/>
      </w:pPr>
      <w:r>
        <w:t xml:space="preserve">Our strategic response includes launching the "Algiers Physics Fellowship" in Q4—a partnership with Algiers University to train 50 local physicists annually, directly addressing talent gaps identified in this Sales Report.</w:t>
      </w:r>
    </w:p>
    <w:bookmarkEnd w:id="24"/>
    <w:bookmarkStart w:id="25" w:name="Xe14a66a27e2e821a0a1f86947ec90b80a85a3b7"/>
    <w:p>
      <w:pPr>
        <w:pStyle w:val="Heading2"/>
      </w:pPr>
      <w:r>
        <w:t xml:space="preserve">VI. Future Outlook: Quantum Growth in Algeria Algiers</w:t>
      </w:r>
    </w:p>
    <w:p>
      <w:pPr>
        <w:pStyle w:val="FirstParagraph"/>
      </w:pPr>
      <w:r>
        <w:t xml:space="preserve">Based on current momentum, our Algeria Algiers market is poised for explosive growth. The Sales Report forecasts:</w:t>
      </w:r>
    </w:p>
    <w:p>
      <w:pPr>
        <w:numPr>
          <w:ilvl w:val="0"/>
          <w:numId w:val="1003"/>
        </w:numPr>
        <w:pStyle w:val="Compact"/>
      </w:pPr>
      <w:r>
        <w:rPr>
          <w:bCs/>
          <w:b/>
        </w:rPr>
        <w:t xml:space="preserve">Revenue Projection:</w:t>
      </w:r>
      <w:r>
        <w:t xml:space="preserve"> </w:t>
      </w:r>
      <w:r>
        <w:t xml:space="preserve">$8.1M by 2025 (up from $3.8M in 2022), driven by Algeria's renewable energy investments.</w:t>
      </w:r>
    </w:p>
    <w:p>
      <w:pPr>
        <w:numPr>
          <w:ilvl w:val="0"/>
          <w:numId w:val="1003"/>
        </w:numPr>
        <w:pStyle w:val="Compact"/>
      </w:pPr>
      <w:r>
        <w:rPr>
          <w:bCs/>
          <w:b/>
        </w:rPr>
        <w:t xml:space="preserve">New Market Entry:</w:t>
      </w:r>
      <w:r>
        <w:t xml:space="preserve"> </w:t>
      </w:r>
      <w:r>
        <w:t xml:space="preserve">Targeting the Algiers-based aerospace sector with quantum computing applications for satellite trajectory optimization.</w:t>
      </w:r>
    </w:p>
    <w:p>
      <w:pPr>
        <w:numPr>
          <w:ilvl w:val="0"/>
          <w:numId w:val="1003"/>
        </w:numPr>
        <w:pStyle w:val="Compact"/>
      </w:pPr>
      <w:r>
        <w:rPr>
          <w:bCs/>
          <w:b/>
        </w:rPr>
        <w:t xml:space="preserve">Local Impact:</w:t>
      </w:r>
      <w:r>
        <w:t xml:space="preserve"> </w:t>
      </w:r>
      <w:r>
        <w:t xml:space="preserve">Creating 150+ high-skilled Physics jobs in Algeria Algiers by Q2 2024, aligning with national youth employment initiatives.</w:t>
      </w:r>
    </w:p>
    <w:p>
      <w:pPr>
        <w:pStyle w:val="FirstParagraph"/>
      </w:pPr>
      <w:r>
        <w:t xml:space="preserve">This growth trajectory confirms that a Physicist's deep technical expertise—when applied to Algeria Algiers' specific industrial needs—is not merely an asset but the primary growth engine for our business in North Africa.</w:t>
      </w:r>
    </w:p>
    <w:bookmarkEnd w:id="25"/>
    <w:bookmarkStart w:id="26" w:name="vii.-conclusion-the-physics-advantage"/>
    <w:p>
      <w:pPr>
        <w:pStyle w:val="Heading2"/>
      </w:pPr>
      <w:r>
        <w:t xml:space="preserve">VII. Conclusion: The Physics Advantage</w:t>
      </w:r>
    </w:p>
    <w:p>
      <w:pPr>
        <w:pStyle w:val="FirstParagraph"/>
      </w:pPr>
      <w:r>
        <w:t xml:space="preserve">This Sales Report conclusively demonstrates that in Algeria Algiers, specialized Physics knowledge directly translates to competitive advantage and revenue growth. Our Physicist team's ability to solve problems at the quantum level—whether optimizing oil recovery or building climate-resilient infrastructure—has redefined client expectations. As Algeria Algiers accelerates its technological development under Vision 2030, physics-based solutions will become increasingly indispensable.</w:t>
      </w:r>
    </w:p>
    <w:p>
      <w:pPr>
        <w:pStyle w:val="BodyText"/>
      </w:pPr>
      <w:r>
        <w:t xml:space="preserve">The Algeria Algiers market has validated our core thesis: When a Physicist's expertise meets local industrial challenges, the result is transformative. Our sales performance confirms that investing in Physics talent isn't just profitable—it's strategic for dominating North Africa. Moving forward, we recommend doubling down on Algeria Algiers as our flagship market while replicating this physics-driven model across other MENA regions.</w:t>
      </w:r>
    </w:p>
    <w:p>
      <w:pPr>
        <w:pStyle w:val="BodyText"/>
      </w:pPr>
      <w:r>
        <w:rPr>
          <w:bCs/>
          <w:b/>
        </w:rPr>
        <w:t xml:space="preserve">Prepared by:</w:t>
      </w:r>
      <w:r>
        <w:t xml:space="preserve"> </w:t>
      </w:r>
      <w:r>
        <w:t xml:space="preserve">Dr. Amara Benali, Senior Physics Consultant &amp; Regional Sales Director</w:t>
      </w:r>
      <w:r>
        <w:br/>
      </w:r>
      <w:r>
        <w:rPr>
          <w:bCs/>
          <w:b/>
        </w:rPr>
        <w:t xml:space="preserve">Contact:</w:t>
      </w:r>
      <w:r>
        <w:t xml:space="preserve"> </w:t>
      </w:r>
      <w:r>
        <w:t xml:space="preserve">abenali@physicsalgeria.com | +213 21 550 987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Physics Expertise in Algeria Algiers Market</dc:title>
  <dc:creator/>
  <dc:language>en</dc:language>
  <cp:keywords/>
  <dcterms:created xsi:type="dcterms:W3CDTF">2026-05-03T00:38:41Z</dcterms:created>
  <dcterms:modified xsi:type="dcterms:W3CDTF">2026-05-03T00:38:41Z</dcterms:modified>
</cp:coreProperties>
</file>

<file path=docProps/custom.xml><?xml version="1.0" encoding="utf-8"?>
<Properties xmlns="http://schemas.openxmlformats.org/officeDocument/2006/custom-properties" xmlns:vt="http://schemas.openxmlformats.org/officeDocument/2006/docPropsVTypes"/>
</file>