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Physicist</w:t>
      </w:r>
      <w:r>
        <w:t xml:space="preserve"> </w:t>
      </w:r>
      <w:r>
        <w:t xml:space="preserve">Product</w:t>
      </w:r>
      <w:r>
        <w:t xml:space="preserve"> </w:t>
      </w:r>
      <w:r>
        <w:t xml:space="preserve">Line</w:t>
      </w:r>
      <w:r>
        <w:t xml:space="preserve"> </w:t>
      </w:r>
      <w:r>
        <w:t xml:space="preserve">-</w:t>
      </w:r>
      <w:r>
        <w:t xml:space="preserve"> </w:t>
      </w:r>
      <w:r>
        <w:t xml:space="preserve">Brazil</w:t>
      </w:r>
      <w:r>
        <w:t xml:space="preserve"> </w:t>
      </w:r>
      <w:r>
        <w:t xml:space="preserve">Brasília</w:t>
      </w:r>
      <w:r>
        <w:t xml:space="preserve"> </w:t>
      </w:r>
      <w:r>
        <w:t xml:space="preserve">Market</w:t>
      </w:r>
    </w:p>
    <w:bookmarkStart w:id="27" w:name="X597c9fdc0b57266976a8f3fdd52b8c2f092286d"/>
    <w:p>
      <w:pPr>
        <w:pStyle w:val="Heading1"/>
      </w:pPr>
      <w:r>
        <w:t xml:space="preserve">SALES REPORT: PHYSICIST PRODUCT LINE PERFORMANCE IN BRAZIL BRASÍLIA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Brazil Regional Office</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the Physicist product line across the Brazil Brasília metropolitan region during Q3 2023. The Physicist brand, representing our advanced physics education and laboratory solution suite, achieved a remarkable 18% month-over-month growth in Brasília specifically, outperforming national averages by 5.7 percentage points. This surge positions us as the leading physics-focused educational solutions provider in the Federal District (DF), with critical implications for our expansion strategy across Brazil's capital city ecosystem. The Physicist brand's alignment with Brasília's strategic education initiatives has been instrumental in driving this success, making this Sales Report a vital document for future resource allocation.</w:t>
      </w:r>
    </w:p>
    <w:bookmarkEnd w:id="20"/>
    <w:bookmarkStart w:id="21" w:name="ii.-sales-performance-overview"/>
    <w:p>
      <w:pPr>
        <w:pStyle w:val="Heading2"/>
      </w:pPr>
      <w:r>
        <w:t xml:space="preserve">II. Sales Performance Overview</w:t>
      </w:r>
    </w:p>
    <w:p>
      <w:pPr>
        <w:pStyle w:val="FirstParagraph"/>
      </w:pPr>
      <w:r>
        <w:t xml:space="preserve">The Physicist product line demonstrated exceptional traction in Brazil Brasília through three core segments:</w:t>
      </w:r>
    </w:p>
    <w:p>
      <w:pPr>
        <w:numPr>
          <w:ilvl w:val="0"/>
          <w:numId w:val="1001"/>
        </w:numPr>
        <w:pStyle w:val="Compact"/>
      </w:pPr>
      <w:r>
        <w:rPr>
          <w:bCs/>
          <w:b/>
        </w:rPr>
        <w:t xml:space="preserve">Academic Institutions:</w:t>
      </w:r>
      <w:r>
        <w:t xml:space="preserve"> </w:t>
      </w:r>
      <w:r>
        <w:t xml:space="preserve">67% of total revenue (152 units sold to 34 public/private high schools and universities including UnB - University of Brasília)</w:t>
      </w:r>
    </w:p>
    <w:p>
      <w:pPr>
        <w:numPr>
          <w:ilvl w:val="0"/>
          <w:numId w:val="1001"/>
        </w:numPr>
        <w:pStyle w:val="Compact"/>
      </w:pPr>
      <w:r>
        <w:rPr>
          <w:bCs/>
          <w:b/>
        </w:rPr>
        <w:t xml:space="preserve">Research Centers:</w:t>
      </w:r>
      <w:r>
        <w:t xml:space="preserve"> </w:t>
      </w:r>
      <w:r>
        <w:t xml:space="preserve">28% of revenue (49 units to CNPq-affiliated labs and INCT institutes)</w:t>
      </w:r>
    </w:p>
    <w:p>
      <w:pPr>
        <w:numPr>
          <w:ilvl w:val="0"/>
          <w:numId w:val="1001"/>
        </w:numPr>
        <w:pStyle w:val="Compact"/>
      </w:pPr>
      <w:r>
        <w:rPr>
          <w:bCs/>
          <w:b/>
        </w:rPr>
        <w:t xml:space="preserve">Corporate Training:</w:t>
      </w:r>
      <w:r>
        <w:t xml:space="preserve"> </w:t>
      </w:r>
      <w:r>
        <w:t xml:space="preserve">5% of revenue (13 units sold to engineering firms like Embraer Brasília facilities)</w:t>
      </w:r>
    </w:p>
    <w:p>
      <w:pPr>
        <w:pStyle w:val="FirstParagraph"/>
      </w:pPr>
      <w:r>
        <w:t xml:space="preserve">Total Q3 Sales: R$ 2,485,000 (US$ 476,000) - a 22.3% increase from Q2. Notably, the Physicist Quantum Dynamics Kit (our flagship product) accounted for 41% of all Physicist sales in Brasília during this period. This performance represents the highest regional quarterly result in our Brazil operations since entering the market in 2019.</w:t>
      </w:r>
    </w:p>
    <w:bookmarkEnd w:id="21"/>
    <w:bookmarkStart w:id="22" w:name="iii.-brazil-brasília-market-analysis"/>
    <w:p>
      <w:pPr>
        <w:pStyle w:val="Heading2"/>
      </w:pPr>
      <w:r>
        <w:t xml:space="preserve">III. Brazil Brasília Market Analysis</w:t>
      </w:r>
    </w:p>
    <w:p>
      <w:pPr>
        <w:pStyle w:val="FirstParagraph"/>
      </w:pPr>
      <w:r>
        <w:t xml:space="preserve">Brazil Brasília's unique position as the nation's political and educational hub creates a fertile environment for Physicist products. The city hosts 37% of Brazil's federal research funding allocation, with significant investments in STEM education under the "Brasília Science &amp; Technology Plan" (2021-2025). Our Sales Report confirms that the Physicist brand has become synonymous with cutting-edge physics education in this context.</w:t>
      </w:r>
    </w:p>
    <w:p>
      <w:pPr>
        <w:pStyle w:val="BodyText"/>
      </w:pPr>
      <w:r>
        <w:t xml:space="preserve">Key market drivers identified include:</w:t>
      </w:r>
    </w:p>
    <w:p>
      <w:pPr>
        <w:numPr>
          <w:ilvl w:val="0"/>
          <w:numId w:val="1002"/>
        </w:numPr>
        <w:pStyle w:val="Compact"/>
      </w:pPr>
      <w:r>
        <w:rPr>
          <w:bCs/>
          <w:b/>
        </w:rPr>
        <w:t xml:space="preserve">Government Initiatives:</w:t>
      </w:r>
      <w:r>
        <w:t xml:space="preserve"> </w:t>
      </w:r>
      <w:r>
        <w:t xml:space="preserve">The Brasília City Education Secretariat's "Physics for All" program mandated STEM equipment upgrades across 58 public schools during Q3, directly driving our academic sales. Physicist products were selected as the exclusive solution provider for 23 of these institutions.</w:t>
      </w:r>
    </w:p>
    <w:p>
      <w:pPr>
        <w:numPr>
          <w:ilvl w:val="0"/>
          <w:numId w:val="1002"/>
        </w:numPr>
        <w:pStyle w:val="Compact"/>
      </w:pPr>
      <w:r>
        <w:rPr>
          <w:bCs/>
          <w:b/>
        </w:rPr>
        <w:t xml:space="preserve">University Partnerships:</w:t>
      </w:r>
      <w:r>
        <w:t xml:space="preserve"> </w:t>
      </w:r>
      <w:r>
        <w:t xml:space="preserve">Strategic collaboration with UnB's Physics Department resulted in a 12-month equipment lease agreement covering their new $8M quantum research center, generating R$ 650,000 in recurring revenue.</w:t>
      </w:r>
    </w:p>
    <w:p>
      <w:pPr>
        <w:numPr>
          <w:ilvl w:val="0"/>
          <w:numId w:val="1002"/>
        </w:numPr>
        <w:pStyle w:val="Compact"/>
      </w:pPr>
      <w:r>
        <w:rPr>
          <w:bCs/>
          <w:b/>
        </w:rPr>
        <w:t xml:space="preserve">Cultural Alignment:</w:t>
      </w:r>
      <w:r>
        <w:t xml:space="preserve"> </w:t>
      </w:r>
      <w:r>
        <w:t xml:space="preserve">The Physicist brand's emphasis on Brazilian scientific heritage (highlighting figures like César Lattes) resonated powerfully with local educators during our Brasília market campaign.</w:t>
      </w:r>
    </w:p>
    <w:bookmarkEnd w:id="22"/>
    <w:bookmarkStart w:id="23" w:name="iv.-key-achievements-in-brazil-brasília"/>
    <w:p>
      <w:pPr>
        <w:pStyle w:val="Heading2"/>
      </w:pPr>
      <w:r>
        <w:t xml:space="preserve">IV. Key Achievements in Brazil Brasília</w:t>
      </w:r>
    </w:p>
    <w:p>
      <w:pPr>
        <w:pStyle w:val="FirstParagraph"/>
      </w:pPr>
      <w:r>
        <w:t xml:space="preserve">This Sales Report highlights three landmark achievements specific to the Brazil Brasília market:</w:t>
      </w:r>
    </w:p>
    <w:p>
      <w:pPr>
        <w:numPr>
          <w:ilvl w:val="0"/>
          <w:numId w:val="1003"/>
        </w:numPr>
        <w:pStyle w:val="Compact"/>
      </w:pPr>
      <w:r>
        <w:rPr>
          <w:bCs/>
          <w:b/>
        </w:rPr>
        <w:t xml:space="preserve">First-Pass Approval Rate:</w:t>
      </w:r>
      <w:r>
        <w:t xml:space="preserve"> </w:t>
      </w:r>
      <w:r>
        <w:t xml:space="preserve">Achieved 100% success rate on all bids for public school contracts in DF (compared to national average of 68%), directly attributed to our Physicist product's compliance with the "National Physics Education Standards" mandated by Brazil's Ministry of Education.</w:t>
      </w:r>
    </w:p>
    <w:p>
      <w:pPr>
        <w:numPr>
          <w:ilvl w:val="0"/>
          <w:numId w:val="1003"/>
        </w:numPr>
        <w:pStyle w:val="Compact"/>
      </w:pPr>
      <w:r>
        <w:rPr>
          <w:bCs/>
          <w:b/>
        </w:rPr>
        <w:t xml:space="preserve">Local Partnership Expansion:</w:t>
      </w:r>
      <w:r>
        <w:t xml:space="preserve"> </w:t>
      </w:r>
      <w:r>
        <w:t xml:space="preserve">Formed a strategic alliance with the Brasília Science Museum (Museu de Ciência do DF), creating an exclusive Physicist exhibit that drew 12,400 visitors during Q3. This partnership generated R$ 87,500 in direct sales and positioned Physicist as an educational authority in Brazil's capital city.</w:t>
      </w:r>
    </w:p>
    <w:p>
      <w:pPr>
        <w:numPr>
          <w:ilvl w:val="0"/>
          <w:numId w:val="1003"/>
        </w:numPr>
        <w:pStyle w:val="Compact"/>
      </w:pPr>
      <w:r>
        <w:rPr>
          <w:bCs/>
          <w:b/>
        </w:rPr>
        <w:t xml:space="preserve">Talent Development:</w:t>
      </w:r>
      <w:r>
        <w:t xml:space="preserve"> </w:t>
      </w:r>
      <w:r>
        <w:t xml:space="preserve">Launched the "Brasília Physicist Mentor Program" training 42 local STEM educators, resulting in a 31% increase in repeat purchases from participating schools. This program directly supports Brazil's national initiative to train 50,000 physics teachers by 2025.</w:t>
      </w:r>
    </w:p>
    <w:bookmarkEnd w:id="23"/>
    <w:bookmarkStart w:id="24" w:name="v.-challenges-and-strategic-response"/>
    <w:p>
      <w:pPr>
        <w:pStyle w:val="Heading2"/>
      </w:pPr>
      <w:r>
        <w:t xml:space="preserve">V. Challenges and Strategic Response</w:t>
      </w:r>
    </w:p>
    <w:p>
      <w:pPr>
        <w:pStyle w:val="FirstParagraph"/>
      </w:pPr>
      <w:r>
        <w:t xml:space="preserve">Despite strong performance, our Sales Report identifies two challenges specific to the Brazil Brasília market that required immediate attention:</w:t>
      </w:r>
    </w:p>
    <w:p>
      <w:pPr>
        <w:numPr>
          <w:ilvl w:val="0"/>
          <w:numId w:val="1004"/>
        </w:numPr>
        <w:pStyle w:val="Compact"/>
      </w:pPr>
      <w:r>
        <w:rPr>
          <w:bCs/>
          <w:b/>
        </w:rPr>
        <w:t xml:space="preserve">Logistical Complexity:</w:t>
      </w:r>
      <w:r>
        <w:t xml:space="preserve"> </w:t>
      </w:r>
      <w:r>
        <w:t xml:space="preserve">Delays in customs clearance for imported sensor components caused a 2-week delay in shipments to UnB. Our Brasília team implemented a local assembly partnership with TechInova DF, reducing delivery times by 63% and avoiding R$ 185,000 in potential contract penalties.</w:t>
      </w:r>
    </w:p>
    <w:p>
      <w:pPr>
        <w:numPr>
          <w:ilvl w:val="0"/>
          <w:numId w:val="1004"/>
        </w:numPr>
        <w:pStyle w:val="Compact"/>
      </w:pPr>
      <w:r>
        <w:rPr>
          <w:bCs/>
          <w:b/>
        </w:rPr>
        <w:t xml:space="preserve">Competitor Activity:</w:t>
      </w:r>
      <w:r>
        <w:t xml:space="preserve"> </w:t>
      </w:r>
      <w:r>
        <w:t xml:space="preserve">Local competitor "EduFísica" attempted to undercut prices on basic kits. The Physicist sales team countered by emphasizing value through our educational support ecosystem (teacher training, curriculum integration), maintaining 92% of our Brasília market share during price pressure.</w:t>
      </w:r>
    </w:p>
    <w:bookmarkEnd w:id="24"/>
    <w:bookmarkStart w:id="25" w:name="X3dc1114257abcf3b242ca9fc3765ae7e3a1abe3"/>
    <w:p>
      <w:pPr>
        <w:pStyle w:val="Heading2"/>
      </w:pPr>
      <w:r>
        <w:t xml:space="preserve">VI. Future Outlook and Brazil Brasília Focus</w:t>
      </w:r>
    </w:p>
    <w:p>
      <w:pPr>
        <w:pStyle w:val="FirstParagraph"/>
      </w:pPr>
      <w:r>
        <w:t xml:space="preserve">This Sales Report confirms that the Physicist brand has achieved critical mass in Brazil Brasília, positioning us for accelerated growth in 2024. Our strategic focus includes:</w:t>
      </w:r>
    </w:p>
    <w:p>
      <w:pPr>
        <w:numPr>
          <w:ilvl w:val="0"/>
          <w:numId w:val="1005"/>
        </w:numPr>
        <w:pStyle w:val="Compact"/>
      </w:pPr>
      <w:r>
        <w:rPr>
          <w:bCs/>
          <w:b/>
        </w:rPr>
        <w:t xml:space="preserve">Local Manufacturing:</w:t>
      </w:r>
      <w:r>
        <w:t xml:space="preserve"> </w:t>
      </w:r>
      <w:r>
        <w:t xml:space="preserve">Establishing a Physicist assembly facility in Brasília's Industrial Zone (expected operational Q1 2024), targeting a 35% cost reduction while creating 85 local jobs aligned with Brazil's "Industry 4.0" initiative.</w:t>
      </w:r>
    </w:p>
    <w:p>
      <w:pPr>
        <w:numPr>
          <w:ilvl w:val="0"/>
          <w:numId w:val="1005"/>
        </w:numPr>
        <w:pStyle w:val="Compact"/>
      </w:pPr>
      <w:r>
        <w:rPr>
          <w:bCs/>
          <w:b/>
        </w:rPr>
        <w:t xml:space="preserve">Government Integration:</w:t>
      </w:r>
      <w:r>
        <w:t xml:space="preserve"> </w:t>
      </w:r>
      <w:r>
        <w:t xml:space="preserve">Finalizing partnership with the Federal District Secretariat to include Physicist solutions in all new public school STEM infrastructure projects through 2026, projecting R$ 9.8M in annual revenue from this channel alone.</w:t>
      </w:r>
    </w:p>
    <w:p>
      <w:pPr>
        <w:numPr>
          <w:ilvl w:val="0"/>
          <w:numId w:val="1005"/>
        </w:numPr>
        <w:pStyle w:val="Compact"/>
      </w:pPr>
      <w:r>
        <w:rPr>
          <w:bCs/>
          <w:b/>
        </w:rPr>
        <w:t xml:space="preserve">Cultural Expansion:</w:t>
      </w:r>
      <w:r>
        <w:t xml:space="preserve"> </w:t>
      </w:r>
      <w:r>
        <w:t xml:space="preserve">Launching "Brazilian Physics Heroes" digital platform showcasing local scientists (including Brasília-based researchers), driving social media engagement and community trust critical for the Physicist brand's long-term success in Brazil.</w:t>
      </w:r>
    </w:p>
    <w:bookmarkEnd w:id="25"/>
    <w:bookmarkStart w:id="26" w:name="vii.-conclusion"/>
    <w:p>
      <w:pPr>
        <w:pStyle w:val="Heading2"/>
      </w:pPr>
      <w:r>
        <w:t xml:space="preserve">VII. Conclusion</w:t>
      </w:r>
    </w:p>
    <w:p>
      <w:pPr>
        <w:pStyle w:val="FirstParagraph"/>
      </w:pPr>
      <w:r>
        <w:t xml:space="preserve">The Q3 2023 Sales Report confirms that the Physicist product line has become a cornerstone of science education innovation in Brazil Brasília. This isn't merely about units sold – it's about transforming how physics is taught and experienced across the nation's capital, aligning perfectly with Brazil's national education strategy. The success in Brasília serves as a replicable model for our entire Brazil operations, proving that when the Physicist brand delivers solutions deeply integrated into local educational ecosystems like those in Brazil Brasília, sustainable growth follows. We project 28% year-over-year revenue growth for the Physicist line across all of Brazil by Q1 2024, with Brasília contributing 43% of this growth through its strategic market leadership.</w:t>
      </w:r>
    </w:p>
    <w:p>
      <w:pPr>
        <w:pStyle w:val="BodyText"/>
      </w:pPr>
      <w:r>
        <w:rPr>
          <w:bCs/>
          <w:b/>
        </w:rPr>
        <w:t xml:space="preserve">Recommendation:</w:t>
      </w:r>
      <w:r>
        <w:t xml:space="preserve"> </w:t>
      </w:r>
      <w:r>
        <w:t xml:space="preserve">Allocate additional R$ 1.5M to accelerate local manufacturing in Brasília and expand the Physicist mentor program across all Federal District schools by Q2 2024. This investment will solidify our leadership position as the preferred physicist solution provider for Brazil's capital city and national education strategy.</w:t>
      </w:r>
    </w:p>
    <w:p>
      <w:pPr>
        <w:pStyle w:val="BodyText"/>
      </w:pPr>
      <w:r>
        <w:rPr>
          <w:bCs/>
          <w:b/>
        </w:rPr>
        <w:t xml:space="preserve">Prepared By:</w:t>
      </w:r>
      <w:r>
        <w:t xml:space="preserve"> </w:t>
      </w:r>
      <w:r>
        <w:t xml:space="preserve">Ana Silva, Regional Sales Director (Brazil)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Physicist Product Line - Brazil Brasília Market</dc:title>
  <dc:creator/>
  <dc:language>en</dc:language>
  <cp:keywords/>
  <dcterms:created xsi:type="dcterms:W3CDTF">2026-07-21T07:33:02Z</dcterms:created>
  <dcterms:modified xsi:type="dcterms:W3CDTF">2026-07-21T07:33:02Z</dcterms:modified>
</cp:coreProperties>
</file>

<file path=docProps/custom.xml><?xml version="1.0" encoding="utf-8"?>
<Properties xmlns="http://schemas.openxmlformats.org/officeDocument/2006/custom-properties" xmlns:vt="http://schemas.openxmlformats.org/officeDocument/2006/docPropsVTypes"/>
</file>