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28" w:name="X6522e9ca55f09007591fe9e22ee5e1353b66658"/>
    <w:p>
      <w:pPr>
        <w:pStyle w:val="Heading1"/>
      </w:pPr>
      <w:r>
        <w:t xml:space="preserve">Comprehensive Sales Report: Physics-Based Solutions Market Performance in Chile Santiago</w:t>
      </w:r>
    </w:p>
    <w:bookmarkStart w:id="27" w:name="Xc8fbb007ff10002e89eeb4f6146b09e403ef9b2"/>
    <w:p>
      <w:pPr>
        <w:pStyle w:val="Heading2"/>
      </w:pPr>
      <w:r>
        <w:t xml:space="preserve">Prepared for: Executive Leadership &amp; Stakeholders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Dr. Elena Márquez, Senior Physicist &amp; Sales Strategy Lead</w:t>
      </w:r>
    </w:p>
    <w:bookmarkStart w:id="20" w:name="X9681bd7df6b14114b6bd514756e768854493ce4"/>
    <w:p>
      <w:pPr>
        <w:pStyle w:val="Heading3"/>
      </w:pPr>
      <w:r>
        <w:t xml:space="preserve">I. Executive Summary: Strategic Growth in Santiago's Physics Innovation Ecosystem</w:t>
      </w:r>
    </w:p>
    <w:p>
      <w:pPr>
        <w:pStyle w:val="FirstParagraph"/>
      </w:pPr>
      <w:r>
        <w:t xml:space="preserve">This Sales Report details the performance of physics-driven solutions across Chile Santiago during Q3 2023, demonstrating a 27% year-over-year revenue increase. The report underscores how our physicist-led sales team has capitalized on Chile's growing investment in scientific infrastructure, positioning us as the preferred partner for cutting-edge physics applications in Santiago's academic and industrial sectors. Key achievements include securing three major university contracts and expanding our renewable energy sensor deployments by 40% across Chile Santiago's metropolitan area.</w:t>
      </w:r>
    </w:p>
    <w:bookmarkEnd w:id="20"/>
    <w:bookmarkStart w:id="21" w:name="X8e7b332cc3ec7804fd9c37f94ecbc64db204630"/>
    <w:p>
      <w:pPr>
        <w:pStyle w:val="Heading3"/>
      </w:pPr>
      <w:r>
        <w:t xml:space="preserve">II. Market Context: Physics Demand Landscape in Chile Santiago</w:t>
      </w:r>
    </w:p>
    <w:p>
      <w:pPr>
        <w:pStyle w:val="FirstParagraph"/>
      </w:pPr>
      <w:r>
        <w:t xml:space="preserve">Chile Santiago has emerged as Latin America's premier hub for physics innovation, driven by government initiatives like "Plan Ciencia 2030" and the University of Chile's $50M physics research expansion. As a physicist with 12 years' field experience in South American markets, I've observed that Santiago accounts for 68% of all national physics R&amp;D spending – making it our most critical sales territory. Competitors often fail to grasp the nuanced technical requirements here; our physicist-led approach ensures precise solution alignment with Santiago's unique challenges: high-altitude research conditions (Santiago sits at 500m elevation), seismic activity considerations, and demand for sustainable energy physics applications.</w:t>
      </w:r>
    </w:p>
    <w:bookmarkEnd w:id="21"/>
    <w:bookmarkStart w:id="22" w:name="Xbb55645b3aadb284165049d0a8a684ea413a9fc"/>
    <w:p>
      <w:pPr>
        <w:pStyle w:val="Heading3"/>
      </w:pPr>
      <w:r>
        <w:t xml:space="preserve">III. Sales Performance Highlights: Quantifying Physics Value in Chile Santiago</w:t>
      </w:r>
    </w:p>
    <w:p>
      <w:pPr>
        <w:pStyle w:val="FirstParagraph"/>
      </w:pPr>
      <w:r>
        <w:t xml:space="preserve">Product/Service</w:t>
      </w:r>
    </w:p>
    <w:p>
      <w:pPr>
        <w:pStyle w:val="BodyText"/>
      </w:pPr>
      <w:r>
        <w:t xml:space="preserve">Santiago Q3 Sales ($)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Key Santiago Clients</w:t>
      </w:r>
    </w:p>
    <w:p>
      <w:pPr>
        <w:pStyle w:val="BodyText"/>
      </w:pPr>
      <w:r>
        <w:t xml:space="preserve">Quantum Sensor Networks (Energy Grid Monitoring)</w:t>
      </w:r>
    </w:p>
    <w:p>
      <w:pPr>
        <w:pStyle w:val="BodyText"/>
      </w:pPr>
      <w:r>
        <w:t xml:space="preserve">$1,245,000</w:t>
      </w:r>
    </w:p>
    <w:p>
      <w:pPr>
        <w:pStyle w:val="BodyText"/>
      </w:pPr>
      <w:r>
        <w:t xml:space="preserve">+38%</w:t>
      </w:r>
    </w:p>
    <w:p>
      <w:pPr>
        <w:pStyle w:val="BodyText"/>
      </w:pPr>
      <w:r>
        <w:t xml:space="preserve">ENAP Santiago, Chilean National Energy Commission</w:t>
      </w:r>
    </w:p>
    <w:p>
      <w:pPr>
        <w:pStyle w:val="BodyText"/>
      </w:pPr>
      <w:r>
        <w:t xml:space="preserve">Medical Physics Consulting (Cancer Treatment)</w:t>
      </w:r>
    </w:p>
    <w:p>
      <w:pPr>
        <w:pStyle w:val="BodyText"/>
      </w:pPr>
      <w:r>
        <w:t xml:space="preserve">$987,500</w:t>
      </w:r>
    </w:p>
    <w:p>
      <w:pPr>
        <w:pStyle w:val="BodyText"/>
      </w:pPr>
      <w:r>
        <w:t xml:space="preserve">Total Santiago Revenue</w:t>
      </w:r>
    </w:p>
    <w:p>
      <w:pPr>
        <w:pStyle w:val="BodyText"/>
      </w:pPr>
      <w:r>
        <w:t xml:space="preserve">$3,212,800</w:t>
      </w:r>
    </w:p>
    <w:p>
      <w:pPr>
        <w:pStyle w:val="BodyText"/>
      </w:pPr>
      <w:r>
        <w:t xml:space="preserve">+27%</w:t>
      </w:r>
    </w:p>
    <w:p>
      <w:pPr>
        <w:pStyle w:val="BodyText"/>
      </w:pPr>
      <w:r>
        <w:t xml:space="preserve">The 38% growth in quantum sensor sales directly correlates with Santiago's $1.2B smart grid modernization project – a market where our physicist technical consultants provided critical edge over competitors lacking field physics expertise. For instance, our team resolved a seismic interference issue during installation at the La Reina power substation (Santiago), saving clients $450K in potential redesign costs. This technical precision is why Chile Santiago's largest healthcare networks now exclusively partner with our physicist-led solutions.</w:t>
      </w:r>
    </w:p>
    <w:bookmarkEnd w:id="22"/>
    <w:bookmarkStart w:id="23" w:name="X02d3972f8279cef0cc16e4c2b64b9a406d1907e"/>
    <w:p>
      <w:pPr>
        <w:pStyle w:val="Heading3"/>
      </w:pPr>
      <w:r>
        <w:t xml:space="preserve">IV. Why Physics Expertise Drives Sales Success in Santiago</w:t>
      </w:r>
    </w:p>
    <w:p>
      <w:pPr>
        <w:pStyle w:val="FirstParagraph"/>
      </w:pPr>
      <w:r>
        <w:t xml:space="preserve">Unlike generic sales teams, our physicist sales representatives bring domain-specific credibility that resonates deeply in Santiago's scientific community. During a recent R&amp;D symposium at Pontificia Universidad Católica, I demonstrated how our photovoltaic efficiency algorithms (developed with Chilean Institute of Physics researchers) could reduce solar farm costs by 22% – directly leading to a $850K contract. Santiago-based clients consistently cite this technical depth as the primary differentiator:</w:t>
      </w:r>
    </w:p>
    <w:p>
      <w:pPr>
        <w:pStyle w:val="BlockText"/>
      </w:pPr>
      <w:r>
        <w:t xml:space="preserve">"Their physicist sales engineer understood our specific challenges with Andean altitude affecting sensor calibration – something generic vendors couldn't address."</w:t>
      </w:r>
      <w:r>
        <w:br/>
      </w:r>
      <w:r>
        <w:rPr>
          <w:iCs/>
          <w:i/>
        </w:rPr>
        <w:t xml:space="preserve">— Director, Chilean National Nuclear Energy Commission</w:t>
      </w:r>
    </w:p>
    <w:bookmarkEnd w:id="23"/>
    <w:bookmarkStart w:id="24" w:name="X02b427fce7cc9fa1f78cb9af26efc13a1862c08"/>
    <w:p>
      <w:pPr>
        <w:pStyle w:val="Heading3"/>
      </w:pPr>
      <w:r>
        <w:t xml:space="preserve">V. Challenges &amp; Strategic Responses in Chile Santiago Market</w:t>
      </w:r>
    </w:p>
    <w:p>
      <w:pPr>
        <w:pStyle w:val="FirstParagraph"/>
      </w:pPr>
      <w:r>
        <w:t xml:space="preserve">Key challenge: Budget constraints at Santiago universities post-2022 inflation. Our response was a physicist-designed "Physics Innovation Fund" – offering tiered solutions with ROI calculators validated by our physics team. This approach secured 14 new academic partnerships (including Universidad Diego Portales). Another hurdle: competition from European firms with cheaper prices but poor technical support. Our solution? Deploying Santiago-based physicist field engineers for real-time troubleshooting – reducing client downtime by 63% and increasing retention rates to 92%.</w:t>
      </w:r>
    </w:p>
    <w:bookmarkEnd w:id="24"/>
    <w:bookmarkStart w:id="25" w:name="Xde860096e10b77908ef1914b7daa76bed884bed"/>
    <w:p>
      <w:pPr>
        <w:pStyle w:val="Heading3"/>
      </w:pPr>
      <w:r>
        <w:t xml:space="preserve">VI. Future Growth Strategy: Physics-Powered Expansion in Chile Santiago</w:t>
      </w:r>
    </w:p>
    <w:p>
      <w:pPr>
        <w:pStyle w:val="FirstParagraph"/>
      </w:pPr>
      <w:r>
        <w:t xml:space="preserve">Based on our physicist sales data analysis, we recommend: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Santiago Innovation Hub:</w:t>
      </w:r>
      <w:r>
        <w:t xml:space="preserve"> </w:t>
      </w:r>
      <w:r>
        <w:t xml:space="preserve">Establish a dedicated physics R&amp;D sales center at the Santiago Technology Park (2024), staffed by local physicists to accelerate client trust-building. This directly addresses Chile Santiago's demand for on-ground physics expertise.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Physics Suite:</w:t>
      </w:r>
      <w:r>
        <w:t xml:space="preserve"> </w:t>
      </w:r>
      <w:r>
        <w:t xml:space="preserve">Develop solar/wind optimization tools specifically calibrated for Chile Santiago's high UV index and Andean wind patterns (projected $2.1M market by 2025).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Partnership Program:</w:t>
      </w:r>
      <w:r>
        <w:t xml:space="preserve"> </w:t>
      </w:r>
      <w:r>
        <w:t xml:space="preserve">Co-develop physics training modules for Santiago engineering schools, creating a pipeline of future clients while embedding our brand in Chile's scientific ecosystem.</w:t>
      </w:r>
    </w:p>
    <w:bookmarkEnd w:id="25"/>
    <w:bookmarkStart w:id="26" w:name="Xd7c09690294930d2f6b971b78888ae7cf30c1af"/>
    <w:p>
      <w:pPr>
        <w:pStyle w:val="Heading3"/>
      </w:pPr>
      <w:r>
        <w:t xml:space="preserve">VII. Conclusion: The Physics Advantage in Chile Santiago</w:t>
      </w:r>
    </w:p>
    <w:p>
      <w:pPr>
        <w:pStyle w:val="FirstParagraph"/>
      </w:pPr>
      <w:r>
        <w:t xml:space="preserve">This Sales Report confirms that physics expertise isn't just an asset – it's the engine driving our growth in Chile Santiago. As a physicist sales leader, I've witnessed firsthand how technical credibility translates to market share: Our 27% YoY revenue growth outpaces the national average by 18 percentage points. The Chile Santiago market is uniquely primed for physics-driven solutions, and our physicist-led approach has positioned us to capture over 40% of this high-value segment. Moving forward, we'll leverage Santiago's status as Latin America's physics capital to scale globally while remaining deeply embedded in Chile's scientific community.</w:t>
      </w:r>
    </w:p>
    <w:p>
      <w:pPr>
        <w:pStyle w:val="BodyText"/>
      </w:pPr>
      <w:r>
        <w:t xml:space="preserve">As demonstrated in this Sales Report, the integration of deep physics knowledge with sales strategy has proven indispensable for success in Chile Santiago. This model isn't merely about selling products – it's about delivering measurable scientific value where it matters most. We remain committed to leading through physics expertise across all our Chile Santiago operations.</w:t>
      </w:r>
    </w:p>
    <w:p>
      <w:pPr>
        <w:pStyle w:val="BodyText"/>
      </w:pPr>
      <w:r>
        <w:rPr>
          <w:bCs/>
          <w:b/>
        </w:rPr>
        <w:t xml:space="preserve">Appendix:</w:t>
      </w:r>
      <w:r>
        <w:t xml:space="preserve"> </w:t>
      </w:r>
      <w:r>
        <w:t xml:space="preserve">Full data sets, client testimonials, and physicist validation reports available upon request for Chile Santiago stakeholders.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Sales Report - Chile Santiago</dc:title>
  <dc:creator/>
  <dc:language>en</dc:language>
  <cp:keywords/>
  <dcterms:created xsi:type="dcterms:W3CDTF">2026-07-22T12:05:04Z</dcterms:created>
  <dcterms:modified xsi:type="dcterms:W3CDTF">2026-07-22T12:05:04Z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