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Physicist-Led</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7" w:name="X8101e27035b3a878707277616568097a6e3d7d2"/>
    <w:p>
      <w:pPr>
        <w:pStyle w:val="Heading1"/>
      </w:pPr>
      <w:r>
        <w:t xml:space="preserve">Physicist Sales Report: Strategic Performance &amp; Market Insights for Alexandria, Egypt (Q3 2023)</w:t>
      </w:r>
    </w:p>
    <w:p>
      <w:pPr>
        <w:pStyle w:val="FirstParagraph"/>
      </w:pPr>
      <w:r>
        <w:rPr>
          <w:bCs/>
          <w:b/>
        </w:rPr>
        <w:t xml:space="preserve">Prepared For:</w:t>
      </w:r>
      <w:r>
        <w:t xml:space="preserve"> </w:t>
      </w:r>
      <w:r>
        <w:t xml:space="preserve">Management Leadership, Alexandria Regional Sales Division</w:t>
      </w:r>
      <w:r>
        <w:br/>
      </w:r>
      <w:r>
        <w:rPr>
          <w:bCs/>
          <w:b/>
        </w:rPr>
        <w:t xml:space="preserve">Date:</w:t>
      </w:r>
      <w:r>
        <w:t xml:space="preserve"> </w:t>
      </w:r>
      <w:r>
        <w:t xml:space="preserve">October 26, 2023</w:t>
      </w:r>
      <w:r>
        <w:br/>
      </w:r>
      <w:r>
        <w:rPr>
          <w:bCs/>
          <w:b/>
        </w:rPr>
        <w:t xml:space="preserve">Report Type:</w:t>
      </w:r>
      <w:r>
        <w:t xml:space="preserve"> </w:t>
      </w:r>
      <w:r>
        <w:t xml:space="preserve">Quarterly Performance Analysis (Physicist-Driven Sales Strategy)</w:t>
      </w:r>
    </w:p>
    <w:bookmarkStart w:id="20" w:name="X4f43f99175f99ea01f519087e745c5ff49b5e7b"/>
    <w:p>
      <w:pPr>
        <w:pStyle w:val="Heading2"/>
      </w:pPr>
      <w:r>
        <w:t xml:space="preserve">I. Executive Summary: Physics-Based Market Optimization in Alexandria</w:t>
      </w:r>
    </w:p>
    <w:p>
      <w:pPr>
        <w:pStyle w:val="FirstParagraph"/>
      </w:pPr>
      <w:r>
        <w:t xml:space="preserve">This comprehensive Sales Report details the strategic implementation of physicist-led analytics within the Alexandria, Egypt market. As a specialized sales team integrating advanced physics principles into commercial forecasting and client engagement, we achieved a 28% year-over-year revenue growth during Q3 2023. The unique approach—leveraging quantum-inspired data modeling and material science optimization—has positioned our organization as the leading solution provider for industrial clients across Alexandria's manufacturing corridor. This report demonstrates how a dedicated Physicist Sales Strategy directly addresses Alexandria’s economic priorities, including port logistics efficiency (Alexandria Port handles 43% of Egypt’s exports) and textile sector modernization.</w:t>
      </w:r>
    </w:p>
    <w:bookmarkEnd w:id="20"/>
    <w:bookmarkStart w:id="21" w:name="X3fa7e046ba3978e57bfc94cab6f98e977b318b8"/>
    <w:p>
      <w:pPr>
        <w:pStyle w:val="Heading2"/>
      </w:pPr>
      <w:r>
        <w:t xml:space="preserve">II. Alexandria Market Context: Why Physics-Driven Sales Matters</w:t>
      </w:r>
    </w:p>
    <w:p>
      <w:pPr>
        <w:pStyle w:val="FirstParagraph"/>
      </w:pPr>
      <w:r>
        <w:t xml:space="preserve">Egypt Alexandria presents a unique sales landscape where traditional methodologies fail to capture the complexity of port-driven supply chains and energy-intensive industrial zones. With 5.4 million residents and 78% of Egypt's textile exports processed through Alexandria, local businesses require data models that account for variables like: maritime traffic patterns (Alexandria Port throughput: 120M tons annually), seasonal humidity affecting material integrity (32°C average in Q3), and energy demand fluctuations across industrial parks like Al-Max. A standard sales team lacks the analytical framework to optimize these factors—this is where our Physicist Sales Team delivers critical value.</w:t>
      </w:r>
    </w:p>
    <w:p>
      <w:pPr>
        <w:pStyle w:val="BodyText"/>
      </w:pPr>
      <w:r>
        <w:t xml:space="preserve">Our physicists have developed a proprietary "Demand-Fluid Dynamics" model that predicts client purchasing patterns with 92% accuracy, significantly outperforming conventional CRM tools. This model analyzes how weather, port congestion, and material stressors interact—directly translating to Alexandria’s operational realities. For instance, during the August shipping peak (Alexandria Port's busiest month), our team preempted a 37% surge in textile client orders by adjusting inventory deployment using thermodynamic heat-flow calculations.</w:t>
      </w:r>
    </w:p>
    <w:bookmarkEnd w:id="21"/>
    <w:bookmarkStart w:id="22" w:name="Xe263f13556467a74e597d144ccb6b7384094175"/>
    <w:p>
      <w:pPr>
        <w:pStyle w:val="Heading2"/>
      </w:pPr>
      <w:r>
        <w:t xml:space="preserve">III. Physicist Sales Methodology: From Theory to Alexandria Revenue</w:t>
      </w:r>
    </w:p>
    <w:p>
      <w:pPr>
        <w:pStyle w:val="FirstParagraph"/>
      </w:pPr>
      <w:r>
        <w:t xml:space="preserve">The Physicist Sales Team operates under three core pillars:</w:t>
      </w:r>
    </w:p>
    <w:p>
      <w:pPr>
        <w:numPr>
          <w:ilvl w:val="0"/>
          <w:numId w:val="1001"/>
        </w:numPr>
        <w:pStyle w:val="Compact"/>
      </w:pPr>
      <w:r>
        <w:rPr>
          <w:bCs/>
          <w:b/>
        </w:rPr>
        <w:t xml:space="preserve">Quantum Forecasting:</w:t>
      </w:r>
      <w:r>
        <w:t xml:space="preserve"> </w:t>
      </w:r>
      <w:r>
        <w:t xml:space="preserve">Using stochastic calculus to model client purchasing as a probabilistic wave function, reducing sales cycle uncertainty by 41% in Alexandria's volatile market.</w:t>
      </w:r>
    </w:p>
    <w:p>
      <w:pPr>
        <w:numPr>
          <w:ilvl w:val="0"/>
          <w:numId w:val="1001"/>
        </w:numPr>
        <w:pStyle w:val="Compact"/>
      </w:pPr>
      <w:r>
        <w:rPr>
          <w:bCs/>
          <w:b/>
        </w:rPr>
        <w:t xml:space="preserve">Material Science Integration:</w:t>
      </w:r>
      <w:r>
        <w:t xml:space="preserve"> </w:t>
      </w:r>
      <w:r>
        <w:t xml:space="preserve">Physicist-led consultations with textile manufacturers (e.g., at Ramly Industrial Zone) optimize material sourcing. One contract with AlexTextile saved $860K annually through precise polymer stress analysis.</w:t>
      </w:r>
    </w:p>
    <w:p>
      <w:pPr>
        <w:numPr>
          <w:ilvl w:val="0"/>
          <w:numId w:val="1001"/>
        </w:numPr>
        <w:pStyle w:val="Compact"/>
      </w:pPr>
      <w:r>
        <w:rPr>
          <w:bCs/>
          <w:b/>
        </w:rPr>
        <w:t xml:space="preserve">Energy Optimization Sales Pitches:</w:t>
      </w:r>
      <w:r>
        <w:t xml:space="preserve"> </w:t>
      </w:r>
      <w:r>
        <w:t xml:space="preserve">Our physicists quantify energy savings using thermodynamic efficiency metrics, converting abstract "eco-friendly" claims into measurable ROI for Alexandria-based factories.</w:t>
      </w:r>
    </w:p>
    <w:p>
      <w:pPr>
        <w:pStyle w:val="FirstParagraph"/>
      </w:pPr>
      <w:r>
        <w:t xml:space="preserve">This methodology directly serves Alexandria's economic goals. For example, the Q3 sales campaign targeting the new Al-Max Industrial Park leveraged physics-based energy audits to secure 12 contracts with 58% higher average deal sizes than previous campaigns.</w:t>
      </w:r>
    </w:p>
    <w:bookmarkEnd w:id="22"/>
    <w:bookmarkStart w:id="23" w:name="X54e0650734d14e70eac209a7b34a59be872a0a3"/>
    <w:p>
      <w:pPr>
        <w:pStyle w:val="Heading2"/>
      </w:pPr>
      <w:r>
        <w:t xml:space="preserve">IV. Q3 Performance Data: Alexandria-Specific Results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Total Revenue (Alexandria)</w:t>
      </w:r>
    </w:p>
    <w:p>
      <w:pPr>
        <w:pStyle w:val="BodyText"/>
      </w:pPr>
      <w:r>
        <w:t xml:space="preserve">$1.87M</w:t>
      </w:r>
    </w:p>
    <w:p>
      <w:pPr>
        <w:pStyle w:val="BodyText"/>
      </w:pPr>
      <w:r>
        <w:t xml:space="preserve">$1.45M</w:t>
      </w:r>
    </w:p>
    <w:p>
      <w:pPr>
        <w:pStyle w:val="BodyText"/>
      </w:pPr>
      <w:r>
        <w:t xml:space="preserve">+28%</w:t>
      </w:r>
    </w:p>
    <w:p>
      <w:pPr>
        <w:pStyle w:val="BodyText"/>
      </w:pPr>
      <w:r>
        <w:t xml:space="preserve">New Client Acquisition Rate</w:t>
      </w:r>
    </w:p>
    <w:p>
      <w:pPr>
        <w:pStyle w:val="BodyText"/>
      </w:pPr>
      <w:r>
        <w:t xml:space="preserve">39%</w:t>
      </w:r>
    </w:p>
    <w:p>
      <w:pPr>
        <w:pStyle w:val="BodyText"/>
      </w:pPr>
      <w:r>
        <w:t xml:space="preserve">24%</w:t>
      </w:r>
    </w:p>
    <w:p>
      <w:pPr>
        <w:pStyle w:val="BodyText"/>
      </w:pPr>
      <w:r>
        <w:t xml:space="preserve">+62.5%</w:t>
      </w:r>
    </w:p>
    <w:p>
      <w:pPr>
        <w:pStyle w:val="BodyText"/>
      </w:pPr>
      <w:r>
        <w:t xml:space="preserve">89%</w:t>
      </w:r>
    </w:p>
    <w:p>
      <w:pPr>
        <w:pStyle w:val="BodyText"/>
      </w:pPr>
      <w:r>
        <w:t xml:space="preserve">76%</w:t>
      </w:r>
    </w:p>
    <w:p>
      <w:pPr>
        <w:pStyle w:val="BodyText"/>
      </w:pPr>
      <w:r>
        <w:t xml:space="preserve">+13pp</w:t>
      </w:r>
    </w:p>
    <w:p>
      <w:pPr>
        <w:pStyle w:val="BodyText"/>
      </w:pPr>
      <w:r>
        <w:t xml:space="preserve">Average Deal Size</w:t>
      </w:r>
    </w:p>
    <w:p>
      <w:pPr>
        <w:pStyle w:val="BodyText"/>
      </w:pPr>
      <w:r>
        <w:t xml:space="preserve">$47,200</w:t>
      </w:r>
    </w:p>
    <w:p>
      <w:pPr>
        <w:pStyle w:val="BodyText"/>
      </w:pPr>
      <w:r>
        <w:t xml:space="preserve">$35,500</w:t>
      </w:r>
    </w:p>
    <w:p>
      <w:pPr>
        <w:pStyle w:val="BodyText"/>
      </w:pPr>
      <w:r>
        <w:t xml:space="preserve">+32.9%</w:t>
      </w:r>
    </w:p>
    <w:p>
      <w:pPr>
        <w:pStyle w:val="BodyText"/>
      </w:pPr>
      <w:r>
        <w:t xml:space="preserve">Key Alexandria success story: The Physicist Sales Team secured a $1.2M contract with Alexandria Steel Works by demonstrating how real-time thermal imaging analysis (from our physics team) could reduce production downtime by 22%. This directly addressed the plant's #1 pain point—energy waste in furnace operations during summer months.</w:t>
      </w:r>
    </w:p>
    <w:bookmarkEnd w:id="23"/>
    <w:bookmarkStart w:id="24" w:name="X932cb4ba0bd872bb7bd8fa789590da8d4efaa45"/>
    <w:p>
      <w:pPr>
        <w:pStyle w:val="Heading2"/>
      </w:pPr>
      <w:r>
        <w:t xml:space="preserve">V. Challenges &amp; Alexandria-Specific Mitigation Strategies</w:t>
      </w:r>
    </w:p>
    <w:p>
      <w:pPr>
        <w:pStyle w:val="FirstParagraph"/>
      </w:pPr>
      <w:r>
        <w:t xml:space="preserve">Our Physicist Sales Report identifies two critical challenges unique to Egypt Alexandria:</w:t>
      </w:r>
    </w:p>
    <w:p>
      <w:pPr>
        <w:numPr>
          <w:ilvl w:val="0"/>
          <w:numId w:val="1002"/>
        </w:numPr>
        <w:pStyle w:val="Compact"/>
      </w:pPr>
      <w:r>
        <w:rPr>
          <w:bCs/>
          <w:b/>
        </w:rPr>
        <w:t xml:space="preserve">Infrastructure Variability:</w:t>
      </w:r>
      <w:r>
        <w:t xml:space="preserve"> </w:t>
      </w:r>
      <w:r>
        <w:t xml:space="preserve">Unpredictable power grids in industrial zones (Alexandria reports 14+ outages/month). *Solution:* Physics team developed "Energy Buffer Models" predicting outages using electrical grid physics, enabling proactive client communication during Q3.</w:t>
      </w:r>
    </w:p>
    <w:p>
      <w:pPr>
        <w:numPr>
          <w:ilvl w:val="0"/>
          <w:numId w:val="1002"/>
        </w:numPr>
        <w:pStyle w:val="Compact"/>
      </w:pPr>
      <w:r>
        <w:rPr>
          <w:bCs/>
          <w:b/>
        </w:rPr>
        <w:t xml:space="preserve">Cultural Sales Perception:</w:t>
      </w:r>
      <w:r>
        <w:t xml:space="preserve"> </w:t>
      </w:r>
      <w:r>
        <w:t xml:space="preserve">Historically, Egyptian manufacturers viewed science-driven sales as "too technical." *Solution:* Physicist Sales Team created Alexandria-specific visualizations (e.g., humidity-impact charts for cotton processing) making complex data actionable for non-technical buyers.</w:t>
      </w:r>
    </w:p>
    <w:p>
      <w:pPr>
        <w:pStyle w:val="FirstParagraph"/>
      </w:pPr>
      <w:r>
        <w:t xml:space="preserve">This cultural shift was quantified in Q3: 68% of new clients in Alexandria explicitly cited "clear physics-based value propositions" as their primary purchasing driver—a 4.2x increase from Q1.</w:t>
      </w:r>
    </w:p>
    <w:bookmarkEnd w:id="24"/>
    <w:bookmarkStart w:id="25" w:name="Xa2b6a20fea7f4f9af2e4e7675d9fc4442ae60ba"/>
    <w:p>
      <w:pPr>
        <w:pStyle w:val="Heading2"/>
      </w:pPr>
      <w:r>
        <w:t xml:space="preserve">VI. Future Roadmap: Scaling the Physicist Sales Model Across Egypt Alexandria</w:t>
      </w:r>
    </w:p>
    <w:p>
      <w:pPr>
        <w:pStyle w:val="FirstParagraph"/>
      </w:pPr>
      <w:r>
        <w:t xml:space="preserve">Based on Q3 success, we recommend:</w:t>
      </w:r>
    </w:p>
    <w:p>
      <w:pPr>
        <w:numPr>
          <w:ilvl w:val="0"/>
          <w:numId w:val="1003"/>
        </w:numPr>
        <w:pStyle w:val="Compact"/>
      </w:pPr>
      <w:r>
        <w:rPr>
          <w:bCs/>
          <w:b/>
        </w:rPr>
        <w:t xml:space="preserve">Expand Alexandria Port Partnerships:</w:t>
      </w:r>
      <w:r>
        <w:t xml:space="preserve"> </w:t>
      </w:r>
      <w:r>
        <w:t xml:space="preserve">Deploy physicist analysts at key port terminals to predict shipping delays affecting client purchasing cycles (target: 20% revenue increase by Q1 2024).</w:t>
      </w:r>
    </w:p>
    <w:p>
      <w:pPr>
        <w:numPr>
          <w:ilvl w:val="0"/>
          <w:numId w:val="1003"/>
        </w:numPr>
        <w:pStyle w:val="Compact"/>
      </w:pPr>
      <w:r>
        <w:rPr>
          <w:bCs/>
          <w:b/>
        </w:rPr>
        <w:t xml:space="preserve">Develop "Alexandria Energy Index":</w:t>
      </w:r>
      <w:r>
        <w:t xml:space="preserve"> </w:t>
      </w:r>
      <w:r>
        <w:t xml:space="preserve">A public-facing metric tracking energy efficiency metrics across industrial zones, positioning our Physicist Sales Team as market authorities.</w:t>
      </w:r>
    </w:p>
    <w:p>
      <w:pPr>
        <w:numPr>
          <w:ilvl w:val="0"/>
          <w:numId w:val="1003"/>
        </w:numPr>
        <w:pStyle w:val="Compact"/>
      </w:pPr>
      <w:r>
        <w:rPr>
          <w:bCs/>
          <w:b/>
        </w:rPr>
        <w:t xml:space="preserve">University Collaboration:</w:t>
      </w:r>
      <w:r>
        <w:t xml:space="preserve"> </w:t>
      </w:r>
      <w:r>
        <w:t xml:space="preserve">Partner with Alexandria University's Physics Department for talent pipeline development (target: 15 new physicist-sales hires by end-2024).</w:t>
      </w:r>
    </w:p>
    <w:bookmarkEnd w:id="25"/>
    <w:bookmarkStart w:id="26" w:name="X55328b59377cdad160ac4873a87095383758fe4"/>
    <w:p>
      <w:pPr>
        <w:pStyle w:val="Heading2"/>
      </w:pPr>
      <w:r>
        <w:t xml:space="preserve">VII. Conclusion: The Physics of Sales in Egypt Alexandria</w:t>
      </w:r>
    </w:p>
    <w:p>
      <w:pPr>
        <w:pStyle w:val="FirstParagraph"/>
      </w:pPr>
      <w:r>
        <w:t xml:space="preserve">This Sales Report confirms that a Physicist-led sales approach is not merely innovative—it is essential for success in Egypt Alexandria's complex market environment. By transforming abstract physics principles into concrete revenue outcomes (e.g., predicting port congestion impacts, optimizing material stress points), our team has become indispensable to Alexandria's industrial ecosystem. As the city accelerates its Vision 2030 goals for manufacturing and port efficiency, this Physicist Sales strategy will remain the cornerstone of sustainable growth. We project a 35% market share in Alexandria's industrial sales by Q4 2024—a target achievable only through our science-driven methodology.</w:t>
      </w:r>
    </w:p>
    <w:p>
      <w:pPr>
        <w:pStyle w:val="BodyText"/>
      </w:pPr>
      <w:r>
        <w:rPr>
          <w:bCs/>
          <w:b/>
        </w:rPr>
        <w:t xml:space="preserve">Prepared By:</w:t>
      </w:r>
      <w:r>
        <w:t xml:space="preserve"> </w:t>
      </w:r>
      <w:r>
        <w:t xml:space="preserve">Dr. Amal Hassan, Senior Physicist &amp; Sales Strategy Director, Egypt Alexandria Division</w:t>
      </w:r>
    </w:p>
    <w:p>
      <w:pPr>
        <w:pStyle w:val="BodyText"/>
      </w:pPr>
      <w:r>
        <w:rPr>
          <w:iCs/>
          <w:i/>
        </w:rPr>
        <w:t xml:space="preserve">"In Alexandria's dynamic economy, physics isn't just theory—it's the engine of every sale."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Physicist-Led Sales Report: Egypt Alexandria Market Analysis</dc:title>
  <dc:creator/>
  <dc:language>en</dc:language>
  <cp:keywords/>
  <dcterms:created xsi:type="dcterms:W3CDTF">2026-07-23T17:11:47Z</dcterms:created>
  <dcterms:modified xsi:type="dcterms:W3CDTF">2026-07-23T17:11:47Z</dcterms:modified>
</cp:coreProperties>
</file>

<file path=docProps/custom.xml><?xml version="1.0" encoding="utf-8"?>
<Properties xmlns="http://schemas.openxmlformats.org/officeDocument/2006/custom-properties" xmlns:vt="http://schemas.openxmlformats.org/officeDocument/2006/docPropsVTypes"/>
</file>