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Physics</w:t>
      </w:r>
      <w:r>
        <w:t xml:space="preserve"> </w:t>
      </w:r>
      <w:r>
        <w:t xml:space="preserve">Talent</w:t>
      </w:r>
      <w:r>
        <w:t xml:space="preserve"> </w:t>
      </w:r>
      <w:r>
        <w:t xml:space="preserve">Solutions</w:t>
      </w:r>
      <w:r>
        <w:t xml:space="preserve"> </w:t>
      </w:r>
      <w:r>
        <w:t xml:space="preserve">in</w:t>
      </w:r>
      <w:r>
        <w:t xml:space="preserve"> </w:t>
      </w:r>
      <w:r>
        <w:t xml:space="preserve">New</w:t>
      </w:r>
      <w:r>
        <w:t xml:space="preserve"> </w:t>
      </w:r>
      <w:r>
        <w:t xml:space="preserve">Delhi</w:t>
      </w:r>
    </w:p>
    <w:bookmarkStart w:id="29" w:name="X7ca394a504ed51452c3d318560df787b0894a6f"/>
    <w:p>
      <w:pPr>
        <w:pStyle w:val="Heading1"/>
      </w:pPr>
      <w:r>
        <w:t xml:space="preserve">Q3 2023 Sales Performance Report: Physics Talent Solutions for India's New Delhi Market</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specialized physics talent solutions division across India, with a strategic focus on the New Delhi metropolitan region. The quarter concluded with a 17.3% year-on-year increase in service engagements, driven by heightened demand for advanced physics expertise in defense R&amp;D, semiconductor manufacturing, and renewable energy sectors within India's national capital territory. Our ability to deploy certified</w:t>
      </w:r>
      <w:r>
        <w:t xml:space="preserve"> </w:t>
      </w:r>
      <w:r>
        <w:rPr>
          <w:bCs/>
          <w:b/>
        </w:rPr>
        <w:t xml:space="preserve">Physicist</w:t>
      </w:r>
      <w:r>
        <w:t xml:space="preserve"> </w:t>
      </w:r>
      <w:r>
        <w:t xml:space="preserve">professionals directly addressing New Delhi's unique industrial ecosystem has positioned us as a critical partner for Fortune 500 firms and government undertakings operating from this strategic hub.</w:t>
      </w:r>
    </w:p>
    <w:bookmarkEnd w:id="20"/>
    <w:bookmarkStart w:id="21" w:name="X39a546e501e36306c3f0906729aba6ed1397e6d"/>
    <w:p>
      <w:pPr>
        <w:pStyle w:val="Heading2"/>
      </w:pPr>
      <w:r>
        <w:t xml:space="preserve">Market Context: The Physics Imperative in New Delhi</w:t>
      </w:r>
    </w:p>
    <w:p>
      <w:pPr>
        <w:pStyle w:val="FirstParagraph"/>
      </w:pPr>
      <w:r>
        <w:t xml:space="preserve">New Delhi serves as India's political, administrative, and research epicenter, hosting institutions like the Defence Research and Development Organisation (DRDO), Bhabha Atomic Research Centre (BARC), Indian Institute of Technology (IIT) Delhi, and numerous defense contractors. The 2023 Union Budget prioritized semiconductor manufacturing with a ₹76,000 crore production-linked incentive scheme, directly increasing demand for physicists skilled in quantum computing, materials science, and photonics – all critical to New Delhi's emerging tech corridors.</w:t>
      </w:r>
    </w:p>
    <w:p>
      <w:pPr>
        <w:pStyle w:val="BodyText"/>
      </w:pPr>
      <w:r>
        <w:t xml:space="preserve">Our market analysis reveals that 68% of New Delhi-based enterprises now require physics-trained personnel for R&amp;D roles (up from 42% in 2020), driven by India's push for self-reliance in defense technology and clean energy solutions. The National Mission on Quantum Technologies &amp; Applications, headquartered at the Institute of Physics in New Delhi, has further amplified this demand cycle.</w:t>
      </w:r>
    </w:p>
    <w:bookmarkEnd w:id="21"/>
    <w:bookmarkStart w:id="23" w:name="q3-sales-performance-highlights"/>
    <w:p>
      <w:pPr>
        <w:pStyle w:val="Heading2"/>
      </w:pPr>
      <w:r>
        <w:t xml:space="preserve">Q3 Sales Performance Highlights</w:t>
      </w:r>
    </w:p>
    <w:p>
      <w:pPr>
        <w:pStyle w:val="FirstParagraph"/>
      </w:pPr>
      <w:r>
        <w:rPr>
          <w:bCs/>
          <w:b/>
        </w:rPr>
        <w:t xml:space="preserve">Key Achievements:</w:t>
      </w:r>
    </w:p>
    <w:p>
      <w:pPr>
        <w:numPr>
          <w:ilvl w:val="0"/>
          <w:numId w:val="1001"/>
        </w:numPr>
        <w:pStyle w:val="Compact"/>
      </w:pPr>
      <w:r>
        <w:rPr>
          <w:bCs/>
          <w:b/>
        </w:rPr>
        <w:t xml:space="preserve">Revenue Growth:</w:t>
      </w:r>
      <w:r>
        <w:t xml:space="preserve"> </w:t>
      </w:r>
      <w:r>
        <w:t xml:space="preserve">₹14.8 Crore (up 17.3% YoY), with New Delhi contributing 63% of total revenue – the highest regional share in our portfolio</w:t>
      </w:r>
    </w:p>
    <w:p>
      <w:pPr>
        <w:numPr>
          <w:ilvl w:val="0"/>
          <w:numId w:val="1001"/>
        </w:numPr>
        <w:pStyle w:val="Compact"/>
      </w:pPr>
      <w:r>
        <w:rPr>
          <w:bCs/>
          <w:b/>
        </w:rPr>
        <w:t xml:space="preserve">Clients Acquired:</w:t>
      </w:r>
      <w:r>
        <w:t xml:space="preserve"> </w:t>
      </w:r>
      <w:r>
        <w:t xml:space="preserve">22 new engagements, including DRDO's Advanced Materials Division and Reliance Industries' semiconductor R&amp;D center at Noida (operating under New Delhi regulatory framework)</w:t>
      </w:r>
    </w:p>
    <w:p>
      <w:pPr>
        <w:numPr>
          <w:ilvl w:val="0"/>
          <w:numId w:val="1001"/>
        </w:numPr>
        <w:pStyle w:val="Compact"/>
      </w:pPr>
      <w:r>
        <w:rPr>
          <w:bCs/>
          <w:b/>
        </w:rPr>
        <w:t xml:space="preserve">Physicist Deployment:</w:t>
      </w:r>
      <w:r>
        <w:t xml:space="preserve"> </w:t>
      </w:r>
      <w:r>
        <w:t xml:space="preserve">87 specialists placed across defense, energy, and tech sectors – a 32% increase in placements versus Q2</w:t>
      </w:r>
    </w:p>
    <w:p>
      <w:pPr>
        <w:numPr>
          <w:ilvl w:val="0"/>
          <w:numId w:val="1001"/>
        </w:numPr>
        <w:pStyle w:val="Compact"/>
      </w:pPr>
      <w:r>
        <w:rPr>
          <w:bCs/>
          <w:b/>
        </w:rPr>
        <w:t xml:space="preserve">Retention Rate:</w:t>
      </w:r>
      <w:r>
        <w:t xml:space="preserve"> </w:t>
      </w:r>
      <w:r>
        <w:t xml:space="preserve">91% for physicists deployed in New Delhi-based roles (exceeding industry benchmark of 85%)</w:t>
      </w:r>
    </w:p>
    <w:bookmarkStart w:id="22" w:name="new-delhi-specific-sales-breakdown"/>
    <w:p>
      <w:pPr>
        <w:pStyle w:val="Heading3"/>
      </w:pPr>
      <w:r>
        <w:t xml:space="preserve">New Delhi-Specific Sales Breakdown</w:t>
      </w:r>
    </w:p>
    <w:p>
      <w:pPr>
        <w:pStyle w:val="FirstParagraph"/>
      </w:pPr>
      <w:r>
        <w:t xml:space="preserve">Client Sector</w:t>
      </w:r>
    </w:p>
    <w:p>
      <w:pPr>
        <w:pStyle w:val="BodyText"/>
      </w:pPr>
      <w:r>
        <w:t xml:space="preserve">Q3 Engagements (New Delhi)</w:t>
      </w:r>
    </w:p>
    <w:p>
      <w:pPr>
        <w:pStyle w:val="BodyText"/>
      </w:pPr>
      <w:r>
        <w:t xml:space="preserve">Revenue Generated (₹ Crore)</w:t>
      </w:r>
    </w:p>
    <w:p>
      <w:pPr>
        <w:pStyle w:val="BodyText"/>
      </w:pPr>
      <w:r>
        <w:t xml:space="preserve">Physicist Specializations Deployed</w:t>
      </w:r>
    </w:p>
    <w:p>
      <w:pPr>
        <w:pStyle w:val="BodyText"/>
      </w:pPr>
      <w:r>
        <w:t xml:space="preserve">Defense &amp; Aerospace</w:t>
      </w:r>
    </w:p>
    <w:p>
      <w:pPr>
        <w:pStyle w:val="BodyText"/>
      </w:pPr>
      <w:r>
        <w:t xml:space="preserve">9</w:t>
      </w:r>
    </w:p>
    <w:p>
      <w:pPr>
        <w:pStyle w:val="BodyText"/>
      </w:pPr>
      <w:r>
        <w:t xml:space="preserve">6.2</w:t>
      </w:r>
    </w:p>
    <w:p>
      <w:pPr>
        <w:pStyle w:val="BodyText"/>
      </w:pPr>
      <w:r>
        <w:t xml:space="preserve">Nuclear Physics, Solid-State Electronics, Computational Modeling</w:t>
      </w:r>
    </w:p>
    <w:p>
      <w:pPr>
        <w:pStyle w:val="BodyText"/>
      </w:pPr>
      <w:r>
        <w:t xml:space="preserve">Semiconductor Manufacturing (PLI Scheme)</w:t>
      </w:r>
    </w:p>
    <w:p>
      <w:pPr>
        <w:pStyle w:val="BodyText"/>
      </w:pPr>
      <w:r>
        <w:t xml:space="preserve">7</w:t>
      </w:r>
    </w:p>
    <w:p>
      <w:pPr>
        <w:pStyle w:val="BodyText"/>
      </w:pPr>
      <w:r>
        <w:t xml:space="preserve">4.5</w:t>
      </w:r>
    </w:p>
    <w:p>
      <w:pPr>
        <w:pStyle w:val="BodyText"/>
      </w:pPr>
      <w:r>
        <w:t xml:space="preserve">Microwave Engineering, Quantum Sensing, Nanomaterials Science</w:t>
      </w:r>
    </w:p>
    <w:p>
      <w:pPr>
        <w:pStyle w:val="BodyText"/>
      </w:pPr>
      <w:r>
        <w:t xml:space="preserve">Renewable Energy R&amp;D</w:t>
      </w:r>
    </w:p>
    <w:p>
      <w:pPr>
        <w:pStyle w:val="BodyText"/>
      </w:pPr>
      <w:r>
        <w:t xml:space="preserve">5</w:t>
      </w:r>
    </w:p>
    <w:p>
      <w:pPr>
        <w:pStyle w:val="BodyText"/>
      </w:pPr>
      <w:r>
        <w:t xml:space="preserve">2.8</w:t>
      </w:r>
    </w:p>
    <w:p>
      <w:pPr>
        <w:pStyle w:val="BodyText"/>
      </w:pPr>
      <w:r>
        <w:t xml:space="preserve">Solar Physics, Thermal Systems Optimization, Photonics Integration</w:t>
      </w:r>
    </w:p>
    <w:p>
      <w:pPr>
        <w:pStyle w:val="BodyText"/>
      </w:pPr>
      <w:r>
        <w:t xml:space="preserve">Total (New Delhi)</w:t>
      </w:r>
    </w:p>
    <w:p>
      <w:pPr>
        <w:pStyle w:val="BodyText"/>
      </w:pPr>
      <w:r>
        <w:t xml:space="preserve">21</w:t>
      </w:r>
    </w:p>
    <w:p>
      <w:pPr>
        <w:pStyle w:val="BodyText"/>
      </w:pPr>
      <w:r>
        <w:t xml:space="preserve">13.5</w:t>
      </w:r>
    </w:p>
    <w:bookmarkEnd w:id="22"/>
    <w:bookmarkEnd w:id="23"/>
    <w:bookmarkStart w:id="24" w:name="X4b9b1f679b2d8bd9c602e059bd138fdecb939a6"/>
    <w:p>
      <w:pPr>
        <w:pStyle w:val="Heading2"/>
      </w:pPr>
      <w:r>
        <w:t xml:space="preserve">Strategic Analysis: Why New Delhi Leads Physics Talent Demand</w:t>
      </w:r>
    </w:p>
    <w:p>
      <w:pPr>
        <w:pStyle w:val="FirstParagraph"/>
      </w:pPr>
      <w:r>
        <w:t xml:space="preserve">The concentration of physics-driven R&amp;D institutions in New Delhi creates a self-reinforcing demand cycle. Our sales data shows that 74% of our New Delhi clients require physicists with dual expertise – not just theoretical knowledge but application in industrial settings. For instance, DRDO's project for next-generation radar systems demanded physicists experienced in both electromagnetic theory and real-time signal processing (a skillset our</w:t>
      </w:r>
      <w:r>
        <w:t xml:space="preserve"> </w:t>
      </w:r>
      <w:r>
        <w:rPr>
          <w:bCs/>
          <w:b/>
        </w:rPr>
        <w:t xml:space="preserve">Physicist</w:t>
      </w:r>
      <w:r>
        <w:t xml:space="preserve"> </w:t>
      </w:r>
      <w:r>
        <w:t xml:space="preserve">consultants delivered within 45 days of engagement).</w:t>
      </w:r>
    </w:p>
    <w:p>
      <w:pPr>
        <w:pStyle w:val="BodyText"/>
      </w:pPr>
      <w:r>
        <w:t xml:space="preserve">This regional advantage is amplified by New Delhi's policy ecosystem. Initiatives like the "Make in India: Quantum Leap" grant program and the National Research Foundation (NRF) funding streams directly funnel resources toward physics-intensive projects, creating consistent client pipelines for talent solutions providers. Our sales team has capitalized on this by embedding industry analysts within DRDO and IIT Delhi's research offices – a strategy yielding 37% higher conversion rates than national averages.</w:t>
      </w:r>
    </w:p>
    <w:bookmarkEnd w:id="24"/>
    <w:bookmarkStart w:id="25" w:name="challenges-adaptive-strategies"/>
    <w:p>
      <w:pPr>
        <w:pStyle w:val="Heading2"/>
      </w:pPr>
      <w:r>
        <w:t xml:space="preserve">Challenges &amp; Adaptive Strategies</w:t>
      </w:r>
    </w:p>
    <w:p>
      <w:pPr>
        <w:pStyle w:val="FirstParagraph"/>
      </w:pPr>
      <w:r>
        <w:rPr>
          <w:bCs/>
          <w:b/>
        </w:rPr>
        <w:t xml:space="preserve">Market Challenge:</w:t>
      </w:r>
      <w:r>
        <w:t xml:space="preserve"> </w:t>
      </w:r>
      <w:r>
        <w:t xml:space="preserve">Intense competition for high-caliber physicists from Bangalore-based tech giants, leading to 19% higher salary expectations in the New Delhi corridor versus other Indian metro areas.</w:t>
      </w:r>
    </w:p>
    <w:p>
      <w:pPr>
        <w:pStyle w:val="BodyText"/>
      </w:pPr>
      <w:r>
        <w:rPr>
          <w:bCs/>
          <w:b/>
        </w:rPr>
        <w:t xml:space="preserve">Sales Response:</w:t>
      </w:r>
      <w:r>
        <w:t xml:space="preserve"> </w:t>
      </w:r>
      <w:r>
        <w:t xml:space="preserve">We implemented a "Physics Talent Retention Framework" featuring:</w:t>
      </w:r>
    </w:p>
    <w:p>
      <w:pPr>
        <w:numPr>
          <w:ilvl w:val="0"/>
          <w:numId w:val="1002"/>
        </w:numPr>
        <w:pStyle w:val="Compact"/>
      </w:pPr>
      <w:r>
        <w:t xml:space="preserve">Relocation packages with housing subsidies for New Delhi (addressing urban mobility challenges)</w:t>
      </w:r>
    </w:p>
    <w:p>
      <w:pPr>
        <w:numPr>
          <w:ilvl w:val="0"/>
          <w:numId w:val="1002"/>
        </w:numPr>
        <w:pStyle w:val="Compact"/>
      </w:pPr>
      <w:r>
        <w:t xml:space="preserve">Monthly industry-connector events at IIT Delhi and CSIR labs</w:t>
      </w:r>
    </w:p>
    <w:p>
      <w:pPr>
        <w:numPr>
          <w:ilvl w:val="0"/>
          <w:numId w:val="1002"/>
        </w:numPr>
        <w:pStyle w:val="Compact"/>
      </w:pPr>
      <w:r>
        <w:t xml:space="preserve">Tiered compensation models acknowledging DRDO project cycles (e.g., 15% premium during funding phases)</w:t>
      </w:r>
    </w:p>
    <w:bookmarkEnd w:id="25"/>
    <w:bookmarkStart w:id="27" w:name="X9bc99c568c67cfbb9624da3f64f0343dd6fd5a0"/>
    <w:p>
      <w:pPr>
        <w:pStyle w:val="Heading2"/>
      </w:pPr>
      <w:r>
        <w:t xml:space="preserve">Future Outlook: Physics Talent as Strategic Asset in New Delhi</w:t>
      </w:r>
    </w:p>
    <w:p>
      <w:pPr>
        <w:pStyle w:val="FirstParagraph"/>
      </w:pPr>
      <w:r>
        <w:t xml:space="preserve">Q4 2023 forecasts indicate a projected 25% revenue increase for our New Delhi operations, driven by:</w:t>
      </w:r>
    </w:p>
    <w:p>
      <w:pPr>
        <w:numPr>
          <w:ilvl w:val="0"/>
          <w:numId w:val="1003"/>
        </w:numPr>
        <w:pStyle w:val="Compact"/>
      </w:pPr>
      <w:r>
        <w:t xml:space="preserve">The upcoming National Quantum Mission launch (October 2023) requiring 150+ physicists</w:t>
      </w:r>
    </w:p>
    <w:p>
      <w:pPr>
        <w:numPr>
          <w:ilvl w:val="0"/>
          <w:numId w:val="1003"/>
        </w:numPr>
        <w:pStyle w:val="Compact"/>
      </w:pPr>
      <w:r>
        <w:t xml:space="preserve">Reliance's new semiconductor campus in Gurugram (within New Delhi NCR), demanding physics specialists for chip design teams</w:t>
      </w:r>
    </w:p>
    <w:p>
      <w:pPr>
        <w:numPr>
          <w:ilvl w:val="0"/>
          <w:numId w:val="1003"/>
        </w:numPr>
        <w:pStyle w:val="Compact"/>
      </w:pPr>
      <w:r>
        <w:t xml:space="preserve">Government mandate for all defense vendors to achieve "Physics-Driven Innovation" certification by Q2 2024</w:t>
      </w:r>
    </w:p>
    <w:bookmarkStart w:id="26" w:name="Xe89d3e22a730b968ea53e861d36e7dd9850f2cc"/>
    <w:p>
      <w:pPr>
        <w:pStyle w:val="Heading3"/>
      </w:pPr>
      <w:r>
        <w:t xml:space="preserve">Recommendations for Sustained Growth in India's New Delhi Market</w:t>
      </w:r>
    </w:p>
    <w:p>
      <w:pPr>
        <w:numPr>
          <w:ilvl w:val="0"/>
          <w:numId w:val="1004"/>
        </w:numPr>
        <w:pStyle w:val="Compact"/>
      </w:pPr>
      <w:r>
        <w:rPr>
          <w:bCs/>
          <w:b/>
        </w:rPr>
        <w:t xml:space="preserve">Expand Partnership Ecosystem:</w:t>
      </w:r>
      <w:r>
        <w:t xml:space="preserve"> </w:t>
      </w:r>
      <w:r>
        <w:t xml:space="preserve">Forge formal agreements with IIT Delhi's Centre for Advanced Studies in Physics and BARC to create dedicated physics talent pipelines.</w:t>
      </w:r>
    </w:p>
    <w:p>
      <w:pPr>
        <w:numPr>
          <w:ilvl w:val="0"/>
          <w:numId w:val="1004"/>
        </w:numPr>
        <w:pStyle w:val="Compact"/>
      </w:pPr>
      <w:r>
        <w:rPr>
          <w:bCs/>
          <w:b/>
        </w:rPr>
        <w:t xml:space="preserve">Develop NCR-Specific Service Bundles:</w:t>
      </w:r>
      <w:r>
        <w:t xml:space="preserve"> </w:t>
      </w:r>
      <w:r>
        <w:t xml:space="preserve">Create "New Delhi R&amp;D Enablement Packages" including regulatory compliance support (addressing DRDO documentation requirements).</w:t>
      </w:r>
    </w:p>
    <w:p>
      <w:pPr>
        <w:numPr>
          <w:ilvl w:val="0"/>
          <w:numId w:val="1004"/>
        </w:numPr>
        <w:pStyle w:val="Compact"/>
      </w:pPr>
      <w:r>
        <w:rPr>
          <w:bCs/>
          <w:b/>
        </w:rPr>
        <w:t xml:space="preserve">Leverage Government Initiatives:</w:t>
      </w:r>
      <w:r>
        <w:t xml:space="preserve"> </w:t>
      </w:r>
      <w:r>
        <w:t xml:space="preserve">Bid for Phase 2 of the Semiconductor PLI Scheme with physics talent as core deliverable.</w:t>
      </w:r>
    </w:p>
    <w:bookmarkEnd w:id="26"/>
    <w:bookmarkEnd w:id="27"/>
    <w:bookmarkStart w:id="28" w:name="conclusion"/>
    <w:p>
      <w:pPr>
        <w:pStyle w:val="Heading2"/>
      </w:pPr>
      <w:r>
        <w:t xml:space="preserve">Conclusion</w:t>
      </w:r>
    </w:p>
    <w:p>
      <w:pPr>
        <w:pStyle w:val="FirstParagraph"/>
      </w:pPr>
      <w:r>
        <w:t xml:space="preserve">This Q3 Sales Report underscores that in India's New Delhi ecosystem,</w:t>
      </w:r>
      <w:r>
        <w:t xml:space="preserve"> </w:t>
      </w:r>
      <w:r>
        <w:rPr>
          <w:bCs/>
          <w:b/>
        </w:rPr>
        <w:t xml:space="preserve">Physicist</w:t>
      </w:r>
      <w:r>
        <w:t xml:space="preserve">-centric talent solutions have evolved from a niche service to a strategic business imperative. The region's convergence of policy ambition, industrial investment, and research infrastructure has created an unprecedented market for physics expertise. Our ability to rapidly deploy certified physicists with sector-specific experience – particularly within New Delhi's defense and semiconductor clusters – has been the cornerstone of our growth trajectory. As India positions itself at the forefront of quantum computing and sustainable energy innovation, the demand for physics talent solutions in New Delhi will continue to escalate, making this market not just profitable but foundational to national technological advancement.</w:t>
      </w:r>
    </w:p>
    <w:p>
      <w:pPr>
        <w:pStyle w:val="BodyText"/>
      </w:pPr>
      <w:r>
        <w:rPr>
          <w:iCs/>
          <w:i/>
        </w:rPr>
        <w:t xml:space="preserve">Prepared by: Talent Solutions Division | Validated against New Delhi Regional Economic Indicators | 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Physics Talent Solutions in New Delhi</dc:title>
  <dc:creator/>
  <cp:keywords/>
  <dcterms:created xsi:type="dcterms:W3CDTF">2025-12-11T06:08:01Z</dcterms:created>
  <dcterms:modified xsi:type="dcterms:W3CDTF">2025-12-11T06:08:01Z</dcterms:modified>
</cp:coreProperties>
</file>

<file path=docProps/custom.xml><?xml version="1.0" encoding="utf-8"?>
<Properties xmlns="http://schemas.openxmlformats.org/officeDocument/2006/custom-properties" xmlns:vt="http://schemas.openxmlformats.org/officeDocument/2006/docPropsVTypes"/>
</file>