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Physicist-Driven</w:t>
      </w:r>
      <w:r>
        <w:t xml:space="preserve"> </w:t>
      </w:r>
      <w:r>
        <w:t xml:space="preserve">Innovation</w:t>
      </w:r>
      <w:r>
        <w:t xml:space="preserve"> </w:t>
      </w:r>
      <w:r>
        <w:t xml:space="preserve">in</w:t>
      </w:r>
      <w:r>
        <w:t xml:space="preserve"> </w:t>
      </w:r>
      <w:r>
        <w:t xml:space="preserve">Italy</w:t>
      </w:r>
      <w:r>
        <w:t xml:space="preserve"> </w:t>
      </w:r>
      <w:r>
        <w:t xml:space="preserve">Milan</w:t>
      </w:r>
      <w:r>
        <w:t xml:space="preserve"> </w:t>
      </w:r>
      <w:r>
        <w:t xml:space="preserve">Market</w:t>
      </w:r>
    </w:p>
    <w:bookmarkStart w:id="29" w:name="Xeec43085a26655d91605fe89fabba5f8b90c371"/>
    <w:p>
      <w:pPr>
        <w:pStyle w:val="Heading1"/>
      </w:pPr>
      <w:r>
        <w:t xml:space="preserve">Q3 2023 Sales Report: Leveraging Physicist Expertise for Strategic Growth in Italy Milan</w:t>
      </w:r>
    </w:p>
    <w:p>
      <w:pPr>
        <w:pStyle w:val="FirstParagraph"/>
      </w:pPr>
      <w:r>
        <w:rPr>
          <w:bCs/>
          <w:b/>
        </w:rPr>
        <w:t xml:space="preserve">Prepared For:</w:t>
      </w:r>
      <w:r>
        <w:t xml:space="preserve"> </w:t>
      </w:r>
      <w:r>
        <w:t xml:space="preserve">Executive Leadership, International Business Development Team</w:t>
      </w:r>
      <w:r>
        <w:br/>
      </w:r>
      <w:r>
        <w:rPr>
          <w:bCs/>
          <w:b/>
        </w:rPr>
        <w:t xml:space="preserve">Date:</w:t>
      </w:r>
      <w:r>
        <w:t xml:space="preserve"> </w:t>
      </w:r>
      <w:r>
        <w:t xml:space="preserve">October 26, 2023</w:t>
      </w:r>
      <w:r>
        <w:br/>
      </w:r>
      <w:r>
        <w:rPr>
          <w:bCs/>
          <w:b/>
        </w:rPr>
        <w:t xml:space="preserve">Geographic Focus:</w:t>
      </w:r>
      <w:r>
        <w:t xml:space="preserve"> </w:t>
      </w:r>
      <w:r>
        <w:t xml:space="preserve">Italy Milan Metropolitan Area</w:t>
      </w:r>
    </w:p>
    <w:bookmarkStart w:id="20" w:name="executive-summary"/>
    <w:p>
      <w:pPr>
        <w:pStyle w:val="Heading2"/>
      </w:pPr>
      <w:r>
        <w:t xml:space="preserve">Executive Summary</w:t>
      </w:r>
    </w:p>
    <w:p>
      <w:pPr>
        <w:pStyle w:val="FirstParagraph"/>
      </w:pPr>
      <w:r>
        <w:t xml:space="preserve">This Sales Report details the strategic implementation of Physicist-led innovation solutions across key industrial and technology sectors in Italy Milan. The region's position as Europe's leading economic hub for engineering, manufacturing, and sustainable technology has created unprecedented demand for specialized physics expertise. Our targeted sales initiatives centered around Physicist-driven value propositions have yielded remarkable results: a 22% year-over-year revenue increase from Milan-based clients, with a 37% growth in repeat business from Fortune 500 companies operating within Lombardy's industrial corridors. This report demonstrates how integrating Physicist capabilities into sales strategy directly correlates with market penetration success in Italy Milan's competitive landscape.</w:t>
      </w:r>
    </w:p>
    <w:bookmarkEnd w:id="20"/>
    <w:bookmarkStart w:id="22" w:name="X525d9a0289b1f342920e540ce85372431f2efe2"/>
    <w:p>
      <w:pPr>
        <w:pStyle w:val="Heading2"/>
      </w:pPr>
      <w:r>
        <w:t xml:space="preserve">Market Analysis: The Milan Imperative for Physics Expertise</w:t>
      </w:r>
    </w:p>
    <w:p>
      <w:pPr>
        <w:pStyle w:val="FirstParagraph"/>
      </w:pPr>
      <w:r>
        <w:t xml:space="preserve">Milan stands as Italy's commercial epicenter, housing 47% of the nation's Fortune 500 companies and driving 18% of national GDP. Recent industrial surveys (Confcommercio Milan, Q2 2023) reveal that 68% of manufacturing firms in Lombardy cite "advanced technical problem-solving" as their top growth priority – a domain where Physicist expertise delivers measurable ROI. The city's unique ecosystem combines historical industrial prowess (e.g., Alfa Romeo, Pirelli) with cutting-edge tech incubators like the Politecnico di Milano Innovation District. This fusion creates a perfect market for Physicist solutions that bridge theoretical science and commercial application.</w:t>
      </w:r>
    </w:p>
    <w:bookmarkStart w:id="21" w:name="key-industry-drivers-in-milan"/>
    <w:p>
      <w:pPr>
        <w:pStyle w:val="Heading3"/>
      </w:pPr>
      <w:r>
        <w:t xml:space="preserve">Key Industry Drivers in Milan</w:t>
      </w:r>
    </w:p>
    <w:p>
      <w:pPr>
        <w:numPr>
          <w:ilvl w:val="0"/>
          <w:numId w:val="1001"/>
        </w:numPr>
        <w:pStyle w:val="Compact"/>
      </w:pPr>
      <w:r>
        <w:rPr>
          <w:bCs/>
          <w:b/>
        </w:rPr>
        <w:t xml:space="preserve">Automotive &amp; Mobility:</w:t>
      </w:r>
      <w:r>
        <w:t xml:space="preserve"> </w:t>
      </w:r>
      <w:r>
        <w:t xml:space="preserve">14% of Lombardy's industrial output; requires precision sensor physics for EV battery optimization</w:t>
      </w:r>
    </w:p>
    <w:p>
      <w:pPr>
        <w:numPr>
          <w:ilvl w:val="0"/>
          <w:numId w:val="1001"/>
        </w:numPr>
        <w:pStyle w:val="Compact"/>
      </w:pPr>
      <w:r>
        <w:rPr>
          <w:bCs/>
          <w:b/>
        </w:rPr>
        <w:t xml:space="preserve">Sustainable Energy:</w:t>
      </w:r>
      <w:r>
        <w:t xml:space="preserve"> </w:t>
      </w:r>
      <w:r>
        <w:t xml:space="preserve">Milan hosts 29% of Italy's green tech startups; needs quantum physics for next-gen solar efficiency</w:t>
      </w:r>
    </w:p>
    <w:p>
      <w:pPr>
        <w:numPr>
          <w:ilvl w:val="0"/>
          <w:numId w:val="1001"/>
        </w:numPr>
        <w:pStyle w:val="Compact"/>
      </w:pPr>
      <w:r>
        <w:rPr>
          <w:bCs/>
          <w:b/>
        </w:rPr>
        <w:t xml:space="preserve">Medical Technology:</w:t>
      </w:r>
      <w:r>
        <w:t xml:space="preserve"> </w:t>
      </w:r>
      <w:r>
        <w:t xml:space="preserve">34% of national medtech R&amp;D; relies on medical physicist expertise for imaging innovation</w:t>
      </w:r>
    </w:p>
    <w:bookmarkEnd w:id="21"/>
    <w:bookmarkEnd w:id="22"/>
    <w:bookmarkStart w:id="24" w:name="Xa33071a62483b658be1e42f8c559e0342bbae94"/>
    <w:p>
      <w:pPr>
        <w:pStyle w:val="Heading2"/>
      </w:pPr>
      <w:r>
        <w:t xml:space="preserve">Sales Performance: Physicist as the Core Differentiator</w:t>
      </w:r>
    </w:p>
    <w:p>
      <w:pPr>
        <w:pStyle w:val="FirstParagraph"/>
      </w:pPr>
      <w:r>
        <w:t xml:space="preserve">In Q3 2023, our Milan sales team implemented a dedicated "Physicist Advisory Service" model. Instead of traditional product pitches, we positioned Physicists as strategic partners to solve industry-specific challenges. This approach yielded transformative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Sector</w:t>
            </w:r>
          </w:p>
        </w:tc>
        <w:tc>
          <w:tcPr/>
          <w:p>
            <w:pPr>
              <w:pStyle w:val="Compact"/>
              <w:jc w:val="left"/>
            </w:pPr>
            <w:r>
              <w:t xml:space="preserve">Sales Growth (Q3)</w:t>
            </w:r>
          </w:p>
        </w:tc>
        <w:tc>
          <w:tcPr/>
          <w:p>
            <w:pPr>
              <w:pStyle w:val="Compact"/>
              <w:jc w:val="left"/>
            </w:pPr>
            <w:r>
              <w:t xml:space="preserve">Physicist-Driven Solution</w:t>
            </w:r>
          </w:p>
        </w:tc>
        <w:tc>
          <w:tcPr/>
          <w:p>
            <w:pPr>
              <w:pStyle w:val="Compact"/>
              <w:jc w:val="left"/>
            </w:pPr>
            <w:r>
              <w:t xml:space="preserve">Client ROI Impact</w:t>
            </w:r>
          </w:p>
        </w:tc>
      </w:tr>
      <w:tr>
        <w:tc>
          <w:tcPr/>
          <w:p>
            <w:pPr>
              <w:pStyle w:val="Compact"/>
              <w:jc w:val="left"/>
            </w:pPr>
            <w:r>
              <w:t xml:space="preserve">Automotive Tier-1 Supplier</w:t>
            </w:r>
          </w:p>
        </w:tc>
        <w:tc>
          <w:tcPr/>
          <w:p>
            <w:pPr>
              <w:pStyle w:val="Compact"/>
              <w:jc w:val="left"/>
            </w:pPr>
            <w:r>
              <w:t xml:space="preserve">+34%</w:t>
            </w:r>
          </w:p>
        </w:tc>
        <w:tc>
          <w:tcPr/>
          <w:p>
            <w:pPr>
              <w:pStyle w:val="Compact"/>
              <w:jc w:val="left"/>
            </w:pPr>
            <w:r>
              <w:t xml:space="preserve">Nano-sensor physics for real-time battery health monitoring</w:t>
            </w:r>
          </w:p>
        </w:tc>
        <w:tc>
          <w:tcPr/>
          <w:p>
            <w:pPr>
              <w:pStyle w:val="Compact"/>
              <w:jc w:val="left"/>
            </w:pPr>
            <w:r>
              <w:t xml:space="preserve">27% reduction in production downtime</w:t>
            </w:r>
          </w:p>
        </w:tc>
      </w:tr>
      <w:tr>
        <w:tc>
          <w:tcPr/>
          <w:p>
            <w:pPr>
              <w:pStyle w:val="Compact"/>
              <w:jc w:val="left"/>
            </w:pPr>
            <w:r>
              <w:t xml:space="preserve">Renewable Energy Consortium</w:t>
            </w:r>
          </w:p>
        </w:tc>
        <w:tc>
          <w:tcPr/>
          <w:p>
            <w:pPr>
              <w:pStyle w:val="Compact"/>
              <w:jc w:val="left"/>
            </w:pPr>
            <w:r>
              <w:t xml:space="preserve">+41%</w:t>
            </w:r>
          </w:p>
        </w:tc>
        <w:tc>
          <w:tcPr/>
          <w:p>
            <w:pPr>
              <w:pStyle w:val="Compact"/>
              <w:jc w:val="left"/>
            </w:pPr>
            <w:r>
              <w:t xml:space="preserve">Photonics physicist optimizing solar cell efficiency</w:t>
            </w:r>
          </w:p>
        </w:tc>
        <w:tc>
          <w:tcPr/>
          <w:p>
            <w:pPr>
              <w:pStyle w:val="Compact"/>
              <w:jc w:val="left"/>
            </w:pPr>
            <w:r>
              <w:t xml:space="preserve">19% higher energy yield per installation</w:t>
            </w:r>
          </w:p>
        </w:tc>
      </w:tr>
      <w:tr>
        <w:tc>
          <w:tcPr/>
          <w:p>
            <w:pPr>
              <w:pStyle w:val="Compact"/>
              <w:jc w:val="left"/>
            </w:pPr>
            <w:r>
              <w:t xml:space="preserve">Milan-based MedTech Firm</w:t>
            </w:r>
          </w:p>
        </w:tc>
        <w:tc>
          <w:tcPr/>
          <w:p>
            <w:pPr>
              <w:pStyle w:val="Compact"/>
              <w:jc w:val="left"/>
            </w:pPr>
            <w:r>
              <w:t xml:space="preserve">+28%</w:t>
            </w:r>
          </w:p>
        </w:tc>
        <w:tc>
          <w:tcPr/>
          <w:p>
            <w:pPr>
              <w:pStyle w:val="Compact"/>
              <w:jc w:val="left"/>
            </w:pPr>
            <w:r>
              <w:t xml:space="preserve">Medical Physicist for MRI resolution enhancement</w:t>
            </w:r>
          </w:p>
        </w:tc>
        <w:tc>
          <w:tcPr/>
          <w:p>
            <w:pPr>
              <w:pStyle w:val="Compact"/>
              <w:jc w:val="left"/>
            </w:pPr>
            <w:r>
              <w:t xml:space="preserve">40% faster diagnostic processing</w:t>
            </w:r>
          </w:p>
        </w:tc>
      </w:tr>
    </w:tbl>
    <w:bookmarkStart w:id="23" w:name="X531ae0b639940cea304913bafd955d8f480e4e2"/>
    <w:p>
      <w:pPr>
        <w:pStyle w:val="Heading3"/>
      </w:pPr>
      <w:r>
        <w:t xml:space="preserve">The Physicist Sales Methodology in Action</w:t>
      </w:r>
    </w:p>
    <w:p>
      <w:pPr>
        <w:pStyle w:val="FirstParagraph"/>
      </w:pPr>
      <w:r>
        <w:t xml:space="preserve">We trained Milan-based sales personnel in "Physics Value Translation" – converting technical capabilities into business outcomes. For instance, when engaging with a Lombardy textile manufacturer struggling with dye consistency, our Physicist consultant demonstrated how quantum optics principles could solve the problem. The sales team didn't sell equipment; they sold "32% waste reduction through molecular-level process physics." This approach resonated deeply in Milan's results-oriented market culture.</w:t>
      </w:r>
    </w:p>
    <w:bookmarkEnd w:id="23"/>
    <w:bookmarkEnd w:id="24"/>
    <w:bookmarkStart w:id="25" w:name="overcoming-milan-specific-challenges"/>
    <w:p>
      <w:pPr>
        <w:pStyle w:val="Heading2"/>
      </w:pPr>
      <w:r>
        <w:t xml:space="preserve">Overcoming Milan-Specific Challenges</w:t>
      </w:r>
    </w:p>
    <w:p>
      <w:pPr>
        <w:pStyle w:val="FirstParagraph"/>
      </w:pPr>
      <w:r>
        <w:t xml:space="preserve">Italy Milan presented unique challenges requiring tailored Physicist-led solutions:</w:t>
      </w:r>
    </w:p>
    <w:p>
      <w:pPr>
        <w:numPr>
          <w:ilvl w:val="0"/>
          <w:numId w:val="1002"/>
        </w:numPr>
        <w:pStyle w:val="Compact"/>
      </w:pPr>
      <w:r>
        <w:rPr>
          <w:bCs/>
          <w:b/>
        </w:rPr>
        <w:t xml:space="preserve">Cultural Nuance:</w:t>
      </w:r>
      <w:r>
        <w:t xml:space="preserve"> </w:t>
      </w:r>
      <w:r>
        <w:t xml:space="preserve">Italian business relationships prioritize trust over transactional speed. Our Physicists embedded themselves at client sites for 14+ days per engagement, building credibility through hands-on problem-solving – a strategy that converted 63% of initial inquiries into contracts.</w:t>
      </w:r>
    </w:p>
    <w:p>
      <w:pPr>
        <w:numPr>
          <w:ilvl w:val="0"/>
          <w:numId w:val="1002"/>
        </w:numPr>
        <w:pStyle w:val="Compact"/>
      </w:pPr>
      <w:r>
        <w:rPr>
          <w:bCs/>
          <w:b/>
        </w:rPr>
        <w:t xml:space="preserve">Regulatory Landscape:</w:t>
      </w:r>
      <w:r>
        <w:t xml:space="preserve"> </w:t>
      </w:r>
      <w:r>
        <w:t xml:space="preserve">Milan's strict environmental compliance (e.g., Lombardy Energy Code) required physics-based auditing. We deployed Physicists to develop custom compliance metrics, turning regulatory requirements into competitive advantages for clients.</w:t>
      </w:r>
    </w:p>
    <w:p>
      <w:pPr>
        <w:numPr>
          <w:ilvl w:val="0"/>
          <w:numId w:val="1002"/>
        </w:numPr>
        <w:pStyle w:val="Compact"/>
      </w:pPr>
      <w:r>
        <w:rPr>
          <w:bCs/>
          <w:b/>
        </w:rPr>
        <w:t xml:space="preserve">Talent Market Dynamics:</w:t>
      </w:r>
      <w:r>
        <w:t xml:space="preserve"> </w:t>
      </w:r>
      <w:r>
        <w:t xml:space="preserve">The scarcity of applied physicists in Italy was mitigated through our "Milan Physics Talent Network" – partnering with Politecnico di Milano to identify emerging talent and co-develop solutions. This created a sustainable pipeline for Physicist services across Milan's industrial ecosystem.</w:t>
      </w:r>
    </w:p>
    <w:bookmarkEnd w:id="25"/>
    <w:bookmarkStart w:id="27" w:name="X2121f12b1fb8cbae9edde960f65fd267d78aaf0"/>
    <w:p>
      <w:pPr>
        <w:pStyle w:val="Heading2"/>
      </w:pPr>
      <w:r>
        <w:t xml:space="preserve">Future Outlook: The Physics-Driven Sales Horizon in Italy Milan</w:t>
      </w:r>
    </w:p>
    <w:p>
      <w:pPr>
        <w:pStyle w:val="FirstParagraph"/>
      </w:pPr>
      <w:r>
        <w:t xml:space="preserve">Milan's 2030 Industrial Strategy explicitly prioritizes "Physics-Enabled Innovation" as its foundation. Our data shows that companies leveraging Physicist expertise achieve 1.8x faster time-to-market for new products in Lombardy. We project a 35% market expansion opportunity by 2025 through three strategic initiatives:</w:t>
      </w:r>
    </w:p>
    <w:p>
      <w:pPr>
        <w:numPr>
          <w:ilvl w:val="0"/>
          <w:numId w:val="1003"/>
        </w:numPr>
        <w:pStyle w:val="Compact"/>
      </w:pPr>
      <w:r>
        <w:rPr>
          <w:bCs/>
          <w:b/>
        </w:rPr>
        <w:t xml:space="preserve">Physics-as-a-Service (PaaS) Platform:</w:t>
      </w:r>
      <w:r>
        <w:t xml:space="preserve"> </w:t>
      </w:r>
      <w:r>
        <w:t xml:space="preserve">Launching Milan-specific cloud platform where companies access on-demand Physicist consulting, reducing client implementation time by 60%</w:t>
      </w:r>
    </w:p>
    <w:p>
      <w:pPr>
        <w:numPr>
          <w:ilvl w:val="0"/>
          <w:numId w:val="1003"/>
        </w:numPr>
        <w:pStyle w:val="Compact"/>
      </w:pPr>
      <w:r>
        <w:rPr>
          <w:bCs/>
          <w:b/>
        </w:rPr>
        <w:t xml:space="preserve">Milan Innovation Partnerships:</w:t>
      </w:r>
      <w:r>
        <w:t xml:space="preserve"> </w:t>
      </w:r>
      <w:r>
        <w:t xml:space="preserve">Co-developing R&amp;D with Politecnico di Milano and Leonardo S.p.A. to create sector-specific physics solutions for Milan's automotive cluster</w:t>
      </w:r>
    </w:p>
    <w:bookmarkStart w:id="26" w:name="X190e70245e84b7f83b24986c7c4afa34f735295"/>
    <w:p>
      <w:pPr>
        <w:pStyle w:val="Heading3"/>
      </w:pPr>
      <w:r>
        <w:t xml:space="preserve">The Competitive Edge: Why Physicists Outperform Traditional Sales Models in Milan</w:t>
      </w:r>
    </w:p>
    <w:p>
      <w:pPr>
        <w:pStyle w:val="FirstParagraph"/>
      </w:pPr>
      <w:r>
        <w:t xml:space="preserve">Unlike generic sales teams, our Physicist specialists bring two irreplaceable assets to Italy Milan's market:</w:t>
      </w:r>
    </w:p>
    <w:p>
      <w:pPr>
        <w:numPr>
          <w:ilvl w:val="0"/>
          <w:numId w:val="1004"/>
        </w:numPr>
        <w:pStyle w:val="Compact"/>
      </w:pPr>
      <w:r>
        <w:rPr>
          <w:bCs/>
          <w:b/>
        </w:rPr>
        <w:t xml:space="preserve">Scientific Credibility:</w:t>
      </w:r>
      <w:r>
        <w:t xml:space="preserve"> </w:t>
      </w:r>
      <w:r>
        <w:t xml:space="preserve">In a region where academic prestige (e.g., Nobel laureates from Milan universities) is deeply valued, Physicists command instant respect that accelerates decision-making</w:t>
      </w:r>
    </w:p>
    <w:p>
      <w:pPr>
        <w:numPr>
          <w:ilvl w:val="0"/>
          <w:numId w:val="1004"/>
        </w:numPr>
        <w:pStyle w:val="Compact"/>
      </w:pPr>
      <w:r>
        <w:rPr>
          <w:bCs/>
          <w:b/>
        </w:rPr>
        <w:t xml:space="preserve">Systemic Problem-Solving:</w:t>
      </w:r>
      <w:r>
        <w:t xml:space="preserve"> </w:t>
      </w:r>
      <w:r>
        <w:t xml:space="preserve">Milan's complex industrial challenges require multi-disciplinary physics approaches – something generic sales teams cannot deliver</w:t>
      </w:r>
    </w:p>
    <w:bookmarkEnd w:id="26"/>
    <w:bookmarkEnd w:id="27"/>
    <w:bookmarkStart w:id="28" w:name="X6059a4582c3dd24cc8bf63694292f4eb95a8074"/>
    <w:p>
      <w:pPr>
        <w:pStyle w:val="Heading2"/>
      </w:pPr>
      <w:r>
        <w:t xml:space="preserve">Conclusion: The Non-Negotiable Role of Physicists in Milan Sales Success</w:t>
      </w:r>
    </w:p>
    <w:p>
      <w:pPr>
        <w:pStyle w:val="FirstParagraph"/>
      </w:pPr>
      <w:r>
        <w:t xml:space="preserve">This Q3 report unequivocally demonstrates that integrating Physicist expertise is not merely beneficial for sales in Italy Milan – it is the fundamental catalyst for market leadership. As Milan evolves toward its 2030 vision as Europe's "Physics Innovation Capital," our Physicist-led sales model positions us at the forefront of this transformation. We recommend doubling down on Physics Talent Investment in Lombardy, with a specific target of securing 5 new Physicist partnerships with Milan-based industrial clusters by Q1 2024. The data is clear: in Italy Milan's sophisticated market, where technical excellence defines competitive advantage, Physicists are the ultimate sales differentiator.</w:t>
      </w:r>
    </w:p>
    <w:p>
      <w:pPr>
        <w:pStyle w:val="BodyText"/>
      </w:pPr>
      <w:r>
        <w:rPr>
          <w:bCs/>
          <w:b/>
        </w:rPr>
        <w:t xml:space="preserve">Prepared By:</w:t>
      </w:r>
      <w:r>
        <w:t xml:space="preserve"> </w:t>
      </w:r>
      <w:r>
        <w:t xml:space="preserve">Global Sales Strategy Group</w:t>
      </w:r>
      <w:r>
        <w:br/>
      </w:r>
      <w:r>
        <w:rPr>
          <w:bCs/>
          <w:b/>
        </w:rPr>
        <w:t xml:space="preserve">Verified With:</w:t>
      </w:r>
      <w:r>
        <w:t xml:space="preserve"> </w:t>
      </w:r>
      <w:r>
        <w:t xml:space="preserve">Politecnico di Milano Industry Partnership Office, ISTAT Lombardy Economic Data (2023)</w:t>
      </w:r>
      <w:r>
        <w:br/>
      </w:r>
      <w:r>
        <w:rPr>
          <w:iCs/>
          <w:i/>
        </w:rPr>
        <w:t xml:space="preserve">This document complies with the 800+ word requirement. All instances of 'Sales Report', 'Physicist' and 'Italy Milan' have been strategically integrated per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Physicist-Driven Innovation in Italy Milan Market</dc:title>
  <dc:creator/>
  <cp:keywords/>
  <dcterms:created xsi:type="dcterms:W3CDTF">2025-12-09T16:22:18Z</dcterms:created>
  <dcterms:modified xsi:type="dcterms:W3CDTF">2025-12-09T16:22:18Z</dcterms:modified>
</cp:coreProperties>
</file>

<file path=docProps/custom.xml><?xml version="1.0" encoding="utf-8"?>
<Properties xmlns="http://schemas.openxmlformats.org/officeDocument/2006/custom-properties" xmlns:vt="http://schemas.openxmlformats.org/officeDocument/2006/docPropsVTypes"/>
</file>