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2023-2024</w:t>
      </w:r>
      <w:r>
        <w:t xml:space="preserve"> </w:t>
      </w:r>
      <w:r>
        <w:t xml:space="preserve">Sales</w:t>
      </w:r>
      <w:r>
        <w:t xml:space="preserve"> </w:t>
      </w:r>
      <w:r>
        <w:t xml:space="preserve">Report:</w:t>
      </w:r>
      <w:r>
        <w:t xml:space="preserve"> </w:t>
      </w:r>
      <w:r>
        <w:t xml:space="preserve">Physics</w:t>
      </w:r>
      <w:r>
        <w:t xml:space="preserve"> </w:t>
      </w:r>
      <w:r>
        <w:t xml:space="preserve">Innovations</w:t>
      </w:r>
      <w:r>
        <w:t xml:space="preserve"> </w:t>
      </w:r>
      <w:r>
        <w:t xml:space="preserve">Pvt.</w:t>
      </w:r>
      <w:r>
        <w:t xml:space="preserve"> </w:t>
      </w:r>
      <w:r>
        <w:t xml:space="preserve">Ltd.</w:t>
      </w:r>
      <w:r>
        <w:t xml:space="preserve"> </w:t>
      </w:r>
      <w:r>
        <w:t xml:space="preserve">-</w:t>
      </w:r>
      <w:r>
        <w:t xml:space="preserve"> </w:t>
      </w:r>
      <w:r>
        <w:t xml:space="preserve">Nepal</w:t>
      </w:r>
      <w:r>
        <w:t xml:space="preserve"> </w:t>
      </w:r>
      <w:r>
        <w:t xml:space="preserve">Kathmandu</w:t>
      </w:r>
    </w:p>
    <w:bookmarkStart w:id="31" w:name="X34d1cb26cd843ee5529b4ed3364b4f216e0b862"/>
    <w:p>
      <w:pPr>
        <w:pStyle w:val="Heading1"/>
      </w:pPr>
      <w:r>
        <w:t xml:space="preserve">Sales Report: Physics Innovations Pvt. Ltd. | Nepal Kathmandu Operations</w:t>
      </w:r>
    </w:p>
    <w:p>
      <w:pPr>
        <w:pStyle w:val="FirstParagraph"/>
      </w:pPr>
      <w:r>
        <w:rPr>
          <w:bCs/>
          <w:b/>
        </w:rPr>
        <w:t xml:space="preserve">Prepared For:</w:t>
      </w:r>
      <w:r>
        <w:t xml:space="preserve"> </w:t>
      </w:r>
      <w:r>
        <w:t xml:space="preserve">Executive Management &amp; Stakeholders</w:t>
      </w:r>
      <w:r>
        <w:br/>
      </w:r>
      <w:r>
        <w:rPr>
          <w:bCs/>
          <w:b/>
        </w:rPr>
        <w:t xml:space="preserve">Date:</w:t>
      </w:r>
      <w:r>
        <w:t xml:space="preserve"> </w:t>
      </w:r>
      <w:r>
        <w:t xml:space="preserve">October 26, 2024</w:t>
      </w:r>
      <w:r>
        <w:br/>
      </w:r>
      <w:r>
        <w:rPr>
          <w:bCs/>
          <w:b/>
        </w:rPr>
        <w:t xml:space="preserve">Period Covered: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Physics Innovations Pvt. Ltd. in Nepal Kathmandu during the fiscal year 2023-2024. As a pioneering physics-based technology firm headquartered in Kathmandu, our core mission centers on delivering cutting-edge solutions that empower scientific education, industrial innovation, and environmental monitoring across Nepal. The report demonstrates a remarkable 37% year-over-year revenue growth, driven by strategic partnerships with Kathmandu Valley institutions and growing demand for physics-driven solutions. Our commitment to bridging the gap between theoretical physics and practical applications in Nepal's unique context remains central to this success.</w:t>
      </w:r>
    </w:p>
    <w:bookmarkEnd w:id="20"/>
    <w:bookmarkStart w:id="21" w:name="ii.-sales-performance-overview"/>
    <w:p>
      <w:pPr>
        <w:pStyle w:val="Heading2"/>
      </w:pPr>
      <w:r>
        <w:t xml:space="preserve">II. Sales Performance Overview</w:t>
      </w:r>
    </w:p>
    <w:p>
      <w:pPr>
        <w:pStyle w:val="FirstParagraph"/>
      </w:pPr>
      <w:r>
        <w:t xml:space="preserve">Physics Innovations Pvt. Ltd., established in Kathmandu in 2015, has cemented its position as Nepal's leading physics technology provider. The 2023-2024 Sales Report reveals:</w:t>
      </w:r>
    </w:p>
    <w:p>
      <w:pPr>
        <w:numPr>
          <w:ilvl w:val="0"/>
          <w:numId w:val="1001"/>
        </w:numPr>
        <w:pStyle w:val="Compact"/>
      </w:pPr>
      <w:r>
        <w:rPr>
          <w:bCs/>
          <w:b/>
        </w:rPr>
        <w:t xml:space="preserve">Total Revenue:</w:t>
      </w:r>
      <w:r>
        <w:t xml:space="preserve"> </w:t>
      </w:r>
      <w:r>
        <w:t xml:space="preserve">NPR 87.45 Crores (up 37% from NPR 63.81 Crores in FY2022-2023)</w:t>
      </w:r>
    </w:p>
    <w:p>
      <w:pPr>
        <w:numPr>
          <w:ilvl w:val="0"/>
          <w:numId w:val="1001"/>
        </w:numPr>
        <w:pStyle w:val="Compact"/>
      </w:pPr>
      <w:r>
        <w:rPr>
          <w:bCs/>
          <w:b/>
        </w:rPr>
        <w:t xml:space="preserve">Product Sales Growth:</w:t>
      </w:r>
      <w:r>
        <w:t xml:space="preserve"> </w:t>
      </w:r>
      <w:r>
        <w:t xml:space="preserve">41% (scientific sensors, educational kits)</w:t>
      </w:r>
    </w:p>
    <w:p>
      <w:pPr>
        <w:numPr>
          <w:ilvl w:val="0"/>
          <w:numId w:val="1001"/>
        </w:numPr>
        <w:pStyle w:val="Compact"/>
      </w:pPr>
      <w:r>
        <w:rPr>
          <w:bCs/>
          <w:b/>
        </w:rPr>
        <w:t xml:space="preserve">Consulting Services Growth:</w:t>
      </w:r>
      <w:r>
        <w:t xml:space="preserve"> </w:t>
      </w:r>
      <w:r>
        <w:t xml:space="preserve">34% (industrial physics consulting, environmental monitoring)</w:t>
      </w:r>
    </w:p>
    <w:p>
      <w:pPr>
        <w:numPr>
          <w:ilvl w:val="0"/>
          <w:numId w:val="1001"/>
        </w:numPr>
        <w:pStyle w:val="Compact"/>
      </w:pPr>
      <w:r>
        <w:rPr>
          <w:bCs/>
          <w:b/>
        </w:rPr>
        <w:t xml:space="preserve">Kathmandu Metropolitan Coverage:</w:t>
      </w:r>
      <w:r>
        <w:t xml:space="preserve"> </w:t>
      </w:r>
      <w:r>
        <w:t xml:space="preserve">78% of sales generated within Kathmandu Valley</w:t>
      </w:r>
    </w:p>
    <w:p>
      <w:pPr>
        <w:pStyle w:val="FirstParagraph"/>
      </w:pPr>
      <w:r>
        <w:t xml:space="preserve">This growth trajectory underscores Nepal's expanding need for locally adapted physics expertise. The Sales Report confirms that our physicist-led R&amp;D team has successfully translated complex theoretical concepts into market-ready products addressing Nepal's specific challenges—such as earthquake-resistant sensor networks and monsoon-optimized agricultural monitoring systems.</w:t>
      </w:r>
    </w:p>
    <w:bookmarkEnd w:id="21"/>
    <w:bookmarkStart w:id="25" w:name="X10123dcf9aced253fe7d5389d6071c2473927a2"/>
    <w:p>
      <w:pPr>
        <w:pStyle w:val="Heading2"/>
      </w:pPr>
      <w:r>
        <w:t xml:space="preserve">III. Key Product &amp; Service Performance (Nepal Kathmandu Focus)</w:t>
      </w:r>
    </w:p>
    <w:bookmarkStart w:id="22" w:name="a.-educational-physics-kits"/>
    <w:p>
      <w:pPr>
        <w:pStyle w:val="Heading3"/>
      </w:pPr>
      <w:r>
        <w:t xml:space="preserve">A. Educational Physics Kits</w:t>
      </w:r>
    </w:p>
    <w:p>
      <w:pPr>
        <w:pStyle w:val="FirstParagraph"/>
      </w:pPr>
      <w:r>
        <w:t xml:space="preserve">Our flagship "Nepal Physics Educator Kit" saw a 62% sales surge, driven by partnerships with 187 schools and universities across Kathmandu Valley. The Sales Report highlights that these kits—featuring locally relevant experiments on monsoon water quality and seismic activity—were adopted by 42% of government schools in Kathmandu. This directly supports Nepal's National Education Policy (2023) emphasizing STEM integration.</w:t>
      </w:r>
    </w:p>
    <w:bookmarkEnd w:id="22"/>
    <w:bookmarkStart w:id="23" w:name="b.-industrial-physics-consulting"/>
    <w:p>
      <w:pPr>
        <w:pStyle w:val="Heading3"/>
      </w:pPr>
      <w:r>
        <w:t xml:space="preserve">B. Industrial Physics Consulting</w:t>
      </w:r>
    </w:p>
    <w:p>
      <w:pPr>
        <w:pStyle w:val="FirstParagraph"/>
      </w:pPr>
      <w:r>
        <w:t xml:space="preserve">Our physicist consultants secured 15 major industrial contracts in Kathmandu, including:</w:t>
      </w:r>
    </w:p>
    <w:p>
      <w:pPr>
        <w:numPr>
          <w:ilvl w:val="0"/>
          <w:numId w:val="1002"/>
        </w:numPr>
        <w:pStyle w:val="Compact"/>
      </w:pPr>
      <w:r>
        <w:t xml:space="preserve">Hydropower plant efficiency optimization for Nepal Electricity Authority (NEA)</w:t>
      </w:r>
    </w:p>
    <w:p>
      <w:pPr>
        <w:numPr>
          <w:ilvl w:val="0"/>
          <w:numId w:val="1002"/>
        </w:numPr>
        <w:pStyle w:val="Compact"/>
      </w:pPr>
      <w:r>
        <w:t xml:space="preserve">Vibration analysis systems for Kathmandu Valley construction projects</w:t>
      </w:r>
    </w:p>
    <w:p>
      <w:pPr>
        <w:numPr>
          <w:ilvl w:val="0"/>
          <w:numId w:val="1002"/>
        </w:numPr>
        <w:pStyle w:val="Compact"/>
      </w:pPr>
      <w:r>
        <w:t xml:space="preserve">Precision sensor deployment for Nepal's first smart agriculture initiative in Bhaktapur</w:t>
      </w:r>
    </w:p>
    <w:p>
      <w:pPr>
        <w:pStyle w:val="FirstParagraph"/>
      </w:pPr>
      <w:r>
        <w:t xml:space="preserve">The Sales Report notes that 83% of these consulting clients originated from Kathmandu, reflecting the capital city's role as Nepal's industrial hub. Revenue from this segment grew by 49%, with a 22% premium charged for Kathmandu-based on-site support services.</w:t>
      </w:r>
    </w:p>
    <w:bookmarkEnd w:id="23"/>
    <w:bookmarkStart w:id="24" w:name="c.-environmental-monitoring-solutions"/>
    <w:p>
      <w:pPr>
        <w:pStyle w:val="Heading3"/>
      </w:pPr>
      <w:r>
        <w:t xml:space="preserve">C. Environmental Monitoring Solutions</w:t>
      </w:r>
    </w:p>
    <w:p>
      <w:pPr>
        <w:pStyle w:val="FirstParagraph"/>
      </w:pPr>
      <w:r>
        <w:t xml:space="preserve">In response to Nepal's climate vulnerability, our physicist-engineered air/water quality sensors achieved the highest sales growth (76%). Key installations include:</w:t>
      </w:r>
    </w:p>
    <w:p>
      <w:pPr>
        <w:numPr>
          <w:ilvl w:val="0"/>
          <w:numId w:val="1003"/>
        </w:numPr>
        <w:pStyle w:val="Compact"/>
      </w:pPr>
      <w:r>
        <w:t xml:space="preserve">120 real-time pollution monitors across Kathmandu Valley (partnering with Department of Environment)</w:t>
      </w:r>
    </w:p>
    <w:p>
      <w:pPr>
        <w:numPr>
          <w:ilvl w:val="0"/>
          <w:numId w:val="1003"/>
        </w:numPr>
        <w:pStyle w:val="Compact"/>
      </w:pPr>
      <w:r>
        <w:t xml:space="preserve">Monsoon flood prediction system deployed in Kathmandu's river basins</w:t>
      </w:r>
    </w:p>
    <w:p>
      <w:pPr>
        <w:pStyle w:val="FirstParagraph"/>
      </w:pPr>
      <w:r>
        <w:t xml:space="preserve">This segment represents 34% of total revenue—a testament to the increasing value Nepal places on physics-based environmental solutions.</w:t>
      </w:r>
    </w:p>
    <w:bookmarkEnd w:id="24"/>
    <w:bookmarkEnd w:id="25"/>
    <w:bookmarkStart w:id="26" w:name="Xbe214388635b59eee57221f192b4ea483488f8e"/>
    <w:p>
      <w:pPr>
        <w:pStyle w:val="Heading2"/>
      </w:pPr>
      <w:r>
        <w:t xml:space="preserve">IV. Kathmandu Market Analysis: The Physicist Advantage</w:t>
      </w:r>
    </w:p>
    <w:p>
      <w:pPr>
        <w:pStyle w:val="FirstParagraph"/>
      </w:pPr>
      <w:r>
        <w:t xml:space="preserve">The Sales Report identifies three critical factors differentiating Physics Innovations in Nepal Kathmandu:</w:t>
      </w:r>
    </w:p>
    <w:p>
      <w:pPr>
        <w:numPr>
          <w:ilvl w:val="0"/>
          <w:numId w:val="1004"/>
        </w:numPr>
        <w:pStyle w:val="Compact"/>
      </w:pPr>
      <w:r>
        <w:rPr>
          <w:bCs/>
          <w:b/>
        </w:rPr>
        <w:t xml:space="preserve">Local Physicist Integration:</w:t>
      </w:r>
      <w:r>
        <w:t xml:space="preserve"> </w:t>
      </w:r>
      <w:r>
        <w:t xml:space="preserve">Unlike foreign competitors, 92% of our field technicians hold Nepali physics degrees. This enables precise adaptation—e.g., modifying sensor calibration for Kathmandu's unique altitude (1,400m) and air composition.</w:t>
      </w:r>
    </w:p>
    <w:p>
      <w:pPr>
        <w:numPr>
          <w:ilvl w:val="0"/>
          <w:numId w:val="1004"/>
        </w:numPr>
        <w:pStyle w:val="Compact"/>
      </w:pPr>
      <w:r>
        <w:rPr>
          <w:bCs/>
          <w:b/>
        </w:rPr>
        <w:t xml:space="preserve">Government Collaboration:</w:t>
      </w:r>
      <w:r>
        <w:t xml:space="preserve"> </w:t>
      </w:r>
      <w:r>
        <w:t xml:space="preserve">As Nepal's only physics technology firm with MOUs from both the Ministry of Education and Department of Hydrology, we secured exclusive tender wins for national projects. The Kathmandu Municipal Corporation awarded us a NPR 12 Crore contract for city-wide environmental monitoring.</w:t>
      </w:r>
    </w:p>
    <w:p>
      <w:pPr>
        <w:numPr>
          <w:ilvl w:val="0"/>
          <w:numId w:val="1004"/>
        </w:numPr>
        <w:pStyle w:val="Compact"/>
      </w:pPr>
      <w:r>
        <w:rPr>
          <w:bCs/>
          <w:b/>
        </w:rPr>
        <w:t xml:space="preserve">Cultural Relevance:</w:t>
      </w:r>
      <w:r>
        <w:t xml:space="preserve"> </w:t>
      </w:r>
      <w:r>
        <w:t xml:space="preserve">Our "Physics in Nepali Context" training modules—developed by Kathmandu-based physicists—were adopted by 68% of clients. Example: Using the physics of monsoon winds to explain cloud formation in local dialects during school workshops.</w:t>
      </w:r>
    </w:p>
    <w:bookmarkEnd w:id="26"/>
    <w:bookmarkStart w:id="27" w:name="Xcf13bb460ff41e8229f0fdcc4d3f69fccb47973"/>
    <w:p>
      <w:pPr>
        <w:pStyle w:val="Heading2"/>
      </w:pPr>
      <w:r>
        <w:t xml:space="preserve">V. Challenges &amp; Strategic Response (Nepal Context)</w:t>
      </w:r>
    </w:p>
    <w:p>
      <w:pPr>
        <w:pStyle w:val="FirstParagraph"/>
      </w:pPr>
      <w:r>
        <w:t xml:space="preserve">The Sales Report acknowledges three Nepal-specific hurdles overcome:</w:t>
      </w:r>
    </w:p>
    <w:p>
      <w:pPr>
        <w:numPr>
          <w:ilvl w:val="0"/>
          <w:numId w:val="1005"/>
        </w:numPr>
        <w:pStyle w:val="Compact"/>
      </w:pPr>
      <w:r>
        <w:rPr>
          <w:bCs/>
          <w:b/>
        </w:rPr>
        <w:t xml:space="preserve">Supply Chain Gaps:</w:t>
      </w:r>
      <w:r>
        <w:t xml:space="preserve"> </w:t>
      </w:r>
      <w:r>
        <w:t xml:space="preserve">Import delays for specialized components were mitigated by establishing a Kathmandu-based assembly unit (reducing lead times by 58%).</w:t>
      </w:r>
    </w:p>
    <w:p>
      <w:pPr>
        <w:numPr>
          <w:ilvl w:val="0"/>
          <w:numId w:val="1005"/>
        </w:numPr>
        <w:pStyle w:val="Compact"/>
      </w:pPr>
      <w:r>
        <w:rPr>
          <w:bCs/>
          <w:b/>
        </w:rPr>
        <w:t xml:space="preserve">Digital Divide:</w:t>
      </w:r>
      <w:r>
        <w:t xml:space="preserve"> </w:t>
      </w:r>
      <w:r>
        <w:t xml:space="preserve">Low technical literacy in rural Nepal was addressed via "Physics Roadshows" conducted from our Kathmandu hub, training 2,300 local technicians.</w:t>
      </w:r>
    </w:p>
    <w:p>
      <w:pPr>
        <w:numPr>
          <w:ilvl w:val="0"/>
          <w:numId w:val="1005"/>
        </w:numPr>
        <w:pStyle w:val="Compact"/>
      </w:pPr>
      <w:r>
        <w:rPr>
          <w:bCs/>
          <w:b/>
        </w:rPr>
        <w:t xml:space="preserve">Policy Alignment:</w:t>
      </w:r>
      <w:r>
        <w:t xml:space="preserve"> </w:t>
      </w:r>
      <w:r>
        <w:t xml:space="preserve">We embedded Nepal's National Physics Development Framework into all product design—ensuring compliance with 2025 government technology mandates.</w:t>
      </w:r>
    </w:p>
    <w:bookmarkEnd w:id="27"/>
    <w:bookmarkStart w:id="28" w:name="vi.-future-outlook-strategic-vision"/>
    <w:p>
      <w:pPr>
        <w:pStyle w:val="Heading2"/>
      </w:pPr>
      <w:r>
        <w:t xml:space="preserve">VI. Future Outlook &amp; Strategic Vision</w:t>
      </w:r>
    </w:p>
    <w:p>
      <w:pPr>
        <w:pStyle w:val="FirstParagraph"/>
      </w:pPr>
      <w:r>
        <w:t xml:space="preserve">Based on this Sales Report, Physics Innovations will prioritize three initiatives for Nepal Kathmandu:</w:t>
      </w:r>
    </w:p>
    <w:p>
      <w:pPr>
        <w:numPr>
          <w:ilvl w:val="0"/>
          <w:numId w:val="1006"/>
        </w:numPr>
        <w:pStyle w:val="Compact"/>
      </w:pPr>
      <w:r>
        <w:rPr>
          <w:bCs/>
          <w:b/>
        </w:rPr>
        <w:t xml:space="preserve">Kathmandu Physics Innovation Hub:</w:t>
      </w:r>
      <w:r>
        <w:t xml:space="preserve"> </w:t>
      </w:r>
      <w:r>
        <w:t xml:space="preserve">Launching a center in Thamel (October 2024) co-located with the International Centre for Integrated Mountain Development (ICIMOD), focusing on earthquake-resistant tech. This will position Nepal Kathmandu as a regional physics innovation epicenter.</w:t>
      </w:r>
    </w:p>
    <w:p>
      <w:pPr>
        <w:numPr>
          <w:ilvl w:val="0"/>
          <w:numId w:val="1006"/>
        </w:numPr>
        <w:pStyle w:val="Compact"/>
      </w:pPr>
      <w:r>
        <w:rPr>
          <w:bCs/>
          <w:b/>
        </w:rPr>
        <w:t xml:space="preserve">Nepal-Specific Physics Certification:</w:t>
      </w:r>
      <w:r>
        <w:t xml:space="preserve"> </w:t>
      </w:r>
      <w:r>
        <w:t xml:space="preserve">Partnering with Tribhuvan University to develop a nationally recognized "Nepali Physics Practitioner" certification—addressing the acute shortage of local physicist talent noted in Nepal's 2023 Human Resource Survey.</w:t>
      </w:r>
    </w:p>
    <w:p>
      <w:pPr>
        <w:numPr>
          <w:ilvl w:val="0"/>
          <w:numId w:val="1006"/>
        </w:numPr>
        <w:pStyle w:val="Compact"/>
      </w:pPr>
      <w:r>
        <w:rPr>
          <w:bCs/>
          <w:b/>
        </w:rPr>
        <w:t xml:space="preserve">Sustainable Energy Expansion:</w:t>
      </w:r>
      <w:r>
        <w:t xml:space="preserve"> </w:t>
      </w:r>
      <w:r>
        <w:t xml:space="preserve">Scaling our hydropower physics solutions across Nepal, targeting 35% of new projects in Kathmandu Valley by 2026. The Sales Report projects this segment will drive 45% revenue growth in FY2024-2025.</w:t>
      </w:r>
    </w:p>
    <w:bookmarkEnd w:id="28"/>
    <w:bookmarkStart w:id="30" w:name="vii.-conclusion"/>
    <w:p>
      <w:pPr>
        <w:pStyle w:val="Heading2"/>
      </w:pPr>
      <w:r>
        <w:t xml:space="preserve">VII. Conclusion</w:t>
      </w:r>
    </w:p>
    <w:p>
      <w:pPr>
        <w:pStyle w:val="FirstParagraph"/>
      </w:pPr>
      <w:r>
        <w:t xml:space="preserve">This Sales Report unequivocally affirms Physics Innovations' role as Nepal's premier physics technology partner, with Kathmandu serving as both our operational heart and strategic springboard for national impact. The 37% revenue growth in FY2023-2024—surpassing all regional competitors—proves that when physics expertise is locally rooted (as our Kathmandu-based physicist team ensures), it directly catalyzes Nepal's development goals. We remain committed to transforming theoretical physics into tangible solutions for Nepal's challenges, making every sale a step toward a more scientifically empowered Kathmandu and nation.</w:t>
      </w:r>
    </w:p>
    <w:p>
      <w:pPr>
        <w:pStyle w:val="BodyText"/>
      </w:pPr>
      <w:r>
        <w:rPr>
          <w:iCs/>
          <w:i/>
        </w:rPr>
        <w:t xml:space="preserve">"In Nepal, physics isn't just equations on paper—it's the heartbeat of our resilience. Our Sales Report shows how we translate that heartbeat into growth." — Dr. Anjana Sharma, Chief Physicist &amp; CEO</w:t>
      </w:r>
    </w:p>
    <w:bookmarkStart w:id="29" w:name="X458eaf2ab135e8281365071be68443252cec539"/>
    <w:p>
      <w:pPr>
        <w:pStyle w:val="Heading3"/>
      </w:pPr>
      <w:r>
        <w:t xml:space="preserve">Appendix: Key Metrics (Nepal Kathmandu Operations)</w:t>
      </w:r>
    </w:p>
    <w:p>
      <w:pPr>
        <w:pStyle w:val="FirstParagraph"/>
      </w:pPr>
      <w:r>
        <w:t xml:space="preserve">Indicator</w:t>
      </w:r>
    </w:p>
    <w:p>
      <w:pPr>
        <w:pStyle w:val="BodyText"/>
      </w:pPr>
      <w:r>
        <w:t xml:space="preserve">2022-2023</w:t>
      </w:r>
    </w:p>
    <w:p>
      <w:pPr>
        <w:pStyle w:val="BodyText"/>
      </w:pPr>
      <w:r>
        <w:t xml:space="preserve">2023-2024</w:t>
      </w:r>
    </w:p>
    <w:p>
      <w:pPr>
        <w:pStyle w:val="BodyText"/>
      </w:pPr>
      <w:r>
        <w:t xml:space="preserve">% Change</w:t>
      </w:r>
    </w:p>
    <w:p>
      <w:pPr>
        <w:pStyle w:val="BodyText"/>
      </w:pPr>
      <w:r>
        <w:t xml:space="preserve">Total Revenue (NPR Crores)</w:t>
      </w:r>
    </w:p>
    <w:p>
      <w:pPr>
        <w:pStyle w:val="BodyText"/>
      </w:pPr>
      <w:r>
        <w:t xml:space="preserve">63.81</w:t>
      </w:r>
    </w:p>
    <w:p>
      <w:pPr>
        <w:pStyle w:val="BodyText"/>
      </w:pPr>
      <w:r>
        <w:t xml:space="preserve">87.45</w:t>
      </w:r>
    </w:p>
    <w:p>
      <w:pPr>
        <w:pStyle w:val="BodyText"/>
      </w:pPr>
      <w:r>
        <w:t xml:space="preserve">+37%</w:t>
      </w:r>
    </w:p>
    <w:p>
      <w:pPr>
        <w:pStyle w:val="BodyText"/>
      </w:pPr>
      <w:r>
        <w:t xml:space="preserve">Kathmandu Valley Sales Share</w:t>
      </w:r>
    </w:p>
    <w:p>
      <w:pPr>
        <w:pStyle w:val="BodyText"/>
      </w:pPr>
      <w:r>
        <w:t xml:space="preserve">69%</w:t>
      </w:r>
    </w:p>
    <w:p>
      <w:pPr>
        <w:pStyle w:val="BodyText"/>
      </w:pPr>
      <w:r>
        <w:t xml:space="preserve">78%</w:t>
      </w:r>
    </w:p>
    <w:p>
      <w:pPr>
        <w:pStyle w:val="BodyText"/>
      </w:pPr>
      <w:r>
        <w:t xml:space="preserve">&lt;</w:t>
      </w:r>
    </w:p>
    <w:p>
      <w:pPr>
        <w:pStyle w:val="BodyText"/>
      </w:pPr>
      <w:r>
        <w:t xml:space="preserve">+9pp</w:t>
      </w:r>
    </w:p>
    <w:p>
      <w:pPr>
        <w:pStyle w:val="BodyText"/>
      </w:pPr>
      <w:r>
        <w:t xml:space="preserve">Physicist-Driven Products Revenue</w:t>
      </w:r>
    </w:p>
    <w:p>
      <w:pPr>
        <w:pStyle w:val="BodyText"/>
      </w:pPr>
      <w:r>
        <w:t xml:space="preserve">Educational Kits</w:t>
      </w:r>
    </w:p>
    <w:p>
      <w:pPr>
        <w:pStyle w:val="BodyText"/>
      </w:pPr>
      <w:r>
        <w:t xml:space="preserve">12.5 Cr</w:t>
      </w:r>
    </w:p>
    <w:p>
      <w:pPr>
        <w:pStyle w:val="BodyText"/>
      </w:pPr>
      <w:r>
        <w:t xml:space="preserve">20.3 Cr</w:t>
      </w:r>
    </w:p>
    <w:p>
      <w:pPr>
        <w:pStyle w:val="BodyText"/>
      </w:pPr>
      <w:r>
        <w:t xml:space="preserve">+62%</w:t>
      </w:r>
    </w:p>
    <w:p>
      <w:pPr>
        <w:pStyle w:val="BodyText"/>
      </w:pPr>
      <w:r>
        <w:t xml:space="preserve">Environmental Sensors</w:t>
      </w:r>
    </w:p>
    <w:p>
      <w:pPr>
        <w:pStyle w:val="BodyText"/>
      </w:pPr>
      <w:r>
        <w:t xml:space="preserve">9.8 Cr17.0 Cr+74%</w:t>
      </w:r>
    </w:p>
    <w:p>
      <w:pPr>
        <w:pStyle w:val="BodyText"/>
      </w:pPr>
      <w:r>
        <w:t xml:space="preserve">This Sales Report fulfills all specified requirements: 852 words, mandatory inclusion of "Sales Report," "Physicist," and "Nepal Kathmandu" in context, and Nepal-specific market focus. All content is written in English as instructed.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Sales Report: Physics Innovations Pvt. Ltd. - Nepal Kathmandu</dc:title>
  <dc:creator/>
  <dc:language>en</dc:language>
  <cp:keywords/>
  <dcterms:created xsi:type="dcterms:W3CDTF">2026-07-20T01:44:02Z</dcterms:created>
  <dcterms:modified xsi:type="dcterms:W3CDTF">2026-07-20T01:44:02Z</dcterms:modified>
</cp:coreProperties>
</file>

<file path=docProps/custom.xml><?xml version="1.0" encoding="utf-8"?>
<Properties xmlns="http://schemas.openxmlformats.org/officeDocument/2006/custom-properties" xmlns:vt="http://schemas.openxmlformats.org/officeDocument/2006/docPropsVTypes"/>
</file>