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  <w:r>
        <w:t xml:space="preserve"> </w:t>
      </w:r>
      <w:r>
        <w:t xml:space="preserve">Market</w:t>
      </w:r>
    </w:p>
    <w:bookmarkStart w:id="28" w:name="X5a6f27b92c0967c25f9d21ada39c420a046c0da"/>
    <w:p>
      <w:pPr>
        <w:pStyle w:val="Heading1"/>
      </w:pPr>
      <w:r>
        <w:t xml:space="preserve">Sales Report: Physics-Driven Solutions for the New Zealand Auckland Market (Q1–Q4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International Physics Advisory Board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– December 31,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physicist-led consultancy firm across the New Zealand Auckland market. Leveraging specialized physics expertise to solve complex technical challenges, we achieved a remarkable 400% year-over-year revenue growth in Auckland, securing 18 major contracts worth NZD $250,000+ total. Our unique value proposition—combining advanced physics principles with commercial acumen—has positioned us as the preferred partner for industries requiring precision engineering and data-driven solutions in the Auckland region. This report underscores how our physicist talent directly translates to sales success in New Zealand's dynamic business landscape.</w:t>
      </w:r>
    </w:p>
    <w:bookmarkEnd w:id="20"/>
    <w:bookmarkStart w:id="21" w:name="X5ce6cf85b0d0552e3fc3c67b46f338dbdac5d45"/>
    <w:p>
      <w:pPr>
        <w:pStyle w:val="Heading2"/>
      </w:pPr>
      <w:r>
        <w:t xml:space="preserve">Market Context: Why Physics Matters in Auckland</w:t>
      </w:r>
    </w:p>
    <w:p>
      <w:pPr>
        <w:pStyle w:val="FirstParagraph"/>
      </w:pPr>
      <w:r>
        <w:t xml:space="preserve">Auckland, New Zealand’s economic engine, faces unique technical challenges driven by its coastal geography, rapid urbanization, and renewable energy ambitions. As a physicist operating within this ecosystem, our team identified critical gaps in sectors like: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Optimizing wind turbine efficiency for Auckland’s variable coastal winds.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Predicting structural stress on bridges (e.g., Auckland Harbour Bridge) using fluid dynamics.</w:t>
      </w:r>
    </w:p>
    <w:p>
      <w:pPr>
        <w:pStyle w:val="FirstParagraph"/>
      </w:pPr>
      <w:r>
        <w:t xml:space="preserve">This report confirms that clients in New Zealand Auckland actively seek physicist expertise—not just "technical support." For instance, a major Auckland-based mining client (Tauranga Coal Ltd.) specifically requested a physicist to model seismic risks after an unexpected tremor in the Waikato region. Our ability to deliver physics-backed solutions directly drove this $75,000 contract.</w:t>
      </w:r>
    </w:p>
    <w:bookmarkEnd w:id="21"/>
    <w:bookmarkStart w:id="22" w:name="X21e385e012fd2e62f31dc869dd7385d833c7e61"/>
    <w:p>
      <w:pPr>
        <w:pStyle w:val="Heading2"/>
      </w:pPr>
      <w:r>
        <w:t xml:space="preserve">Sales Performance Breakdown: New Zealand Auckland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Revenue (NZD)</w:t>
      </w:r>
    </w:p>
    <w:p>
      <w:pPr>
        <w:pStyle w:val="BodyText"/>
      </w:pPr>
      <w:r>
        <w:t xml:space="preserve">Key Clients (Auckland)</w:t>
      </w:r>
    </w:p>
    <w:p>
      <w:pPr>
        <w:pStyle w:val="BodyText"/>
      </w:pPr>
      <w:r>
        <w:t xml:space="preserve">Physicist-Led Projects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$52,000</w:t>
      </w:r>
    </w:p>
    <w:p>
      <w:pPr>
        <w:pStyle w:val="BodyText"/>
      </w:pPr>
      <w:r>
        <w:t xml:space="preserve">Auckland Council (Smart Grid Feasibility)</w:t>
      </w:r>
    </w:p>
    <w:p>
      <w:pPr>
        <w:pStyle w:val="BodyText"/>
      </w:pPr>
      <w:r>
        <w:t xml:space="preserve">Electromagnetic field modeling for grid stability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$78,000</w:t>
      </w:r>
    </w:p>
    <w:p>
      <w:pPr>
        <w:pStyle w:val="BodyText"/>
      </w:pPr>
      <w:r>
        <w:rPr>
          <w:bCs/>
          <w:b/>
        </w:rPr>
        <w:t xml:space="preserve">Silver Fern Farms (Energy Optimization)</w:t>
      </w:r>
    </w:p>
    <w:p>
      <w:pPr>
        <w:numPr>
          <w:ilvl w:val="0"/>
          <w:numId w:val="1002"/>
        </w:numPr>
        <w:pStyle w:val="Compact"/>
      </w:pPr>
      <w:r>
        <w:t xml:space="preserve">Tauranga-based dairy processor; reduced energy costs by 19% via thermodynamics analysis.</w:t>
      </w:r>
    </w:p>
    <w:p>
      <w:pPr>
        <w:pStyle w:val="FirstParagraph"/>
      </w:pPr>
      <w:r>
        <w:t xml:space="preserve">Q3 2023</w:t>
      </w:r>
    </w:p>
    <w:p>
      <w:pPr>
        <w:pStyle w:val="BodyText"/>
      </w:pPr>
      <w:r>
        <w:t xml:space="preserve">$105,000</w:t>
      </w:r>
    </w:p>
    <w:p>
      <w:pPr>
        <w:pStyle w:val="BodyText"/>
      </w:pPr>
      <w:r>
        <w:t xml:space="preserve">Auckland International Airport (Terminal Acoustic Design)</w:t>
      </w:r>
    </w:p>
    <w:p>
      <w:pPr>
        <w:pStyle w:val="BodyText"/>
      </w:pPr>
      <w:r>
        <w:t xml:space="preserve">Physics-based noise mapping for terminal renovations.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$115,000</w:t>
      </w:r>
    </w:p>
    <w:p>
      <w:pPr>
        <w:pStyle w:val="BodyText"/>
      </w:pPr>
      <w:r>
        <w:t xml:space="preserve">NZTA (Traffic Flow Optimization), FMC Group (Material Stress Testing)</w:t>
      </w:r>
    </w:p>
    <w:p>
      <w:pPr>
        <w:pStyle w:val="BodyText"/>
      </w:pPr>
      <w:r>
        <w:t xml:space="preserve">Causal modeling of traffic patterns; nanomaterial fatigue analysis.</w:t>
      </w:r>
    </w:p>
    <w:bookmarkEnd w:id="22"/>
    <w:bookmarkStart w:id="23" w:name="Xbad1424fe7d1806290f66d9f53275ec6b34f8de"/>
    <w:p>
      <w:pPr>
        <w:pStyle w:val="Heading2"/>
      </w:pPr>
      <w:r>
        <w:t xml:space="preserve">Key Sales Insights: The Physicist Advantage</w:t>
      </w:r>
    </w:p>
    <w:p>
      <w:pPr>
        <w:pStyle w:val="FirstParagraph"/>
      </w:pPr>
      <w:r>
        <w:t xml:space="preserve">Our data reveals that 87% of Auckland sales originated from clients seeking physicist-specific expertise. Unlike generic IT or engineering vendors, our team delivers quantifiable physics insights: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 Through Precision:</w:t>
      </w:r>
      <w:r>
        <w:t xml:space="preserve"> </w:t>
      </w:r>
      <w:r>
        <w:t xml:space="preserve">A $42,000 contract with a Whangarei-based wind farm was secured after our physicist demonstrated how turbulence modeling would increase output by 12%—validated via computational fluid dynamics (CFD) simulations.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In New Zealand Auckland, we navigate the Health and Safety at Work Act (HSWA) by embedding physics-based risk assessments into client workflows—critical for construction and energy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NZ-Specific Problem Solving:</w:t>
      </w:r>
      <w:r>
        <w:t xml:space="preserve"> </w:t>
      </w:r>
      <w:r>
        <w:t xml:space="preserve">Our physicist team developed a coastal erosion model for Manukau City Council, incorporating local sediment dynamics. This directly led to a $68,000 municipal contract—the first of its kind in Auckland.</w:t>
      </w:r>
    </w:p>
    <w:bookmarkEnd w:id="23"/>
    <w:bookmarkStart w:id="24" w:name="X5bea46b734f0d463bf8e6791ce7253b3732dd5d"/>
    <w:p>
      <w:pPr>
        <w:pStyle w:val="Heading2"/>
      </w:pPr>
      <w:r>
        <w:t xml:space="preserve">Strategic Initiatives Driving Sales Growth</w:t>
      </w:r>
    </w:p>
    <w:p>
      <w:pPr>
        <w:pStyle w:val="FirstParagraph"/>
      </w:pPr>
      <w:r>
        <w:t xml:space="preserve">Our 2023 sales strategy centered on two physicist-driven pillars for the New Zealand Auckland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Physics Partnerships:</w:t>
      </w:r>
      <w:r>
        <w:t xml:space="preserve"> </w:t>
      </w:r>
      <w:r>
        <w:t xml:space="preserve">Partnered with the University of Auckland’s Department of Physics to co-develop solutions for local industries. Example: A joint project with Te Pūnaha Matatiki (Auckland Bioengineering Institute) secured a $90,000 contract with Waitemata Hospital for optimizing MRI scanner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Compliance-First Sales Pitch:</w:t>
      </w:r>
      <w:r>
        <w:t xml:space="preserve"> </w:t>
      </w:r>
      <w:r>
        <w:t xml:space="preserve">All proposals explicitly reference New Zealand standards (e.g., NZS 3604 for building safety). Our physicist sales lead includes a "Physics Compliance Checklist" in every proposal, addressing Auckland’s strict environmental regulations.</w:t>
      </w:r>
    </w:p>
    <w:bookmarkEnd w:id="24"/>
    <w:bookmarkStart w:id="25" w:name="X0f19c6777c536421872b3e2e1e4d45930a0445d"/>
    <w:p>
      <w:pPr>
        <w:pStyle w:val="Heading2"/>
      </w:pPr>
      <w:r>
        <w:t xml:space="preserve">Challenges and Adaptations in New Zealand Auckland</w:t>
      </w:r>
    </w:p>
    <w:p>
      <w:pPr>
        <w:pStyle w:val="FirstParagraph"/>
      </w:pPr>
      <w:r>
        <w:t xml:space="preserve">Navigating the New Zealand Auckland business environment presented unique hurdles. For instance: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Education:</w:t>
      </w:r>
      <w:r>
        <w:t xml:space="preserve"> </w:t>
      </w:r>
      <w:r>
        <w:t xml:space="preserve">Many Auckland SMEs initially confused "physicist" with "software developer." We overcame this by creating a 5-minute explainer video showing how physics solves real problems (e.g., reducing warehouse energy costs by 23%).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Limited access to local physics talent required us to leverage remote expertise from Christchurch and Wellington. Our solution—training Auckland-based engineers in quantum sensing techniques—resulted in a 30% faster project delivery.</w:t>
      </w:r>
    </w:p>
    <w:bookmarkEnd w:id="25"/>
    <w:bookmarkStart w:id="26" w:name="Xd0e6d81393c64f58ee0632525973a88e0bb26be"/>
    <w:p>
      <w:pPr>
        <w:pStyle w:val="Heading2"/>
      </w:pPr>
      <w:r>
        <w:t xml:space="preserve">Future Outlook: Scaling Physics Sales in New Zealand</w:t>
      </w:r>
    </w:p>
    <w:p>
      <w:pPr>
        <w:pStyle w:val="FirstParagraph"/>
      </w:pPr>
      <w:r>
        <w:t xml:space="preserve">The data is clear: Physicist-led sales are the growth engine for our Auckland operations. In 2024, we will:</w:t>
      </w:r>
    </w:p>
    <w:p>
      <w:pPr>
        <w:numPr>
          <w:ilvl w:val="0"/>
          <w:numId w:val="1006"/>
        </w:numPr>
        <w:pStyle w:val="Compact"/>
      </w:pPr>
      <w:r>
        <w:t xml:space="preserve">Target the $350M Auckland Smart City Initiative with physics-based IoT sensor networks.</w:t>
      </w:r>
    </w:p>
    <w:p>
      <w:pPr>
        <w:numPr>
          <w:ilvl w:val="0"/>
          <w:numId w:val="1006"/>
        </w:numPr>
        <w:pStyle w:val="Compact"/>
      </w:pPr>
      <w:r>
        <w:t xml:space="preserve">Launch a "Physics for Kiwi Businesses" workshop series at AUT University (Auckland), generating 25+ qualified leads monthly.</w:t>
      </w:r>
    </w:p>
    <w:p>
      <w:pPr>
        <w:numPr>
          <w:ilvl w:val="0"/>
          <w:numId w:val="1006"/>
        </w:numPr>
        <w:pStyle w:val="Compact"/>
      </w:pPr>
      <w:r>
        <w:t xml:space="preserve">Seek certification as an approved vendor under the NZ Ministry of Business, Innovation and Employment’s (MBIE) "Tech Sector Growth Programme."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in New Zealand Auckland, a physicist is not just a technical asset but a revenue catalyst. Our 2023 results—driven by physics expertise applied to local challenges—prove that clients prioritize scientific rigor over generic solutions. As Auckland evolves into an innovation hub (with the new $1B "Auckland Tech Valley" initiative), our physicist-led model is positioned for exponential growth. We project a 50% revenue increase in 2024, with sales directly tied to solving Auckland’s unique physics problems.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70% of the 2024 marketing budget toward physicist-focused content tailored to New Zealand Auckland’s industries. The ROI is undeniable: every NZD $1 invested in physicist sales talent generates NZD $5.8 in revenue, far exceeding our cross-industry average of $3.2.</w:t>
      </w:r>
    </w:p>
    <w:p>
      <w:pPr>
        <w:pStyle w:val="BodyText"/>
      </w:pPr>
      <w:r>
        <w:rPr>
          <w:iCs/>
          <w:i/>
        </w:rPr>
        <w:t xml:space="preserve">Prepared by: Dr. Elara Chen, Chief Physicist &amp; Sales Strategist</w:t>
      </w:r>
      <w:r>
        <w:br/>
      </w:r>
      <w:r>
        <w:rPr>
          <w:iCs/>
          <w:i/>
        </w:rPr>
        <w:t xml:space="preserve">Company: Quantum Solutions New Zealand (QSNZ)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Sales Performance Report: New Zealand Auckland Market</dc:title>
  <dc:creator/>
  <dc:language>en</dc:language>
  <cp:keywords/>
  <dcterms:created xsi:type="dcterms:W3CDTF">2026-07-24T05:21:52Z</dcterms:created>
  <dcterms:modified xsi:type="dcterms:W3CDTF">2026-07-24T05:21:52Z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