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Wellington</w:t>
      </w:r>
      <w:r>
        <w:t xml:space="preserve"> </w:t>
      </w:r>
      <w:r>
        <w:t xml:space="preserve">Physics</w:t>
      </w:r>
      <w:r>
        <w:t xml:space="preserve"> </w:t>
      </w:r>
      <w:r>
        <w:t xml:space="preserve">Solutions</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8" w:name="X69af6cc43fbf40c4f69086c6d25ddaac0771420"/>
    <w:p>
      <w:pPr>
        <w:pStyle w:val="Heading1"/>
      </w:pPr>
      <w:r>
        <w:t xml:space="preserve">Wellington Physics Solutions - Sales Report (Q3 2023)</w:t>
      </w:r>
    </w:p>
    <w:p>
      <w:pPr>
        <w:pStyle w:val="FirstParagraph"/>
      </w:pPr>
      <w:r>
        <w:rPr>
          <w:bCs/>
          <w:b/>
        </w:rPr>
        <w:t xml:space="preserve">Prepared For:</w:t>
      </w:r>
      <w:r>
        <w:t xml:space="preserve"> </w:t>
      </w:r>
      <w:r>
        <w:t xml:space="preserve">Executive Leadership, Wellington Regional Office</w:t>
      </w:r>
      <w:r>
        <w:br/>
      </w:r>
      <w:r>
        <w:rPr>
          <w:bCs/>
          <w:b/>
        </w:rPr>
        <w:t xml:space="preserve">Date:</w:t>
      </w:r>
      <w:r>
        <w:t xml:space="preserve"> </w:t>
      </w:r>
      <w:r>
        <w:t xml:space="preserve">October 26, 2023</w:t>
      </w:r>
      <w:r>
        <w:br/>
      </w:r>
      <w:r>
        <w:rPr>
          <w:bCs/>
          <w:b/>
        </w:rPr>
        <w:t xml:space="preserve">Report Period:</w:t>
      </w:r>
      <w:r>
        <w:t xml:space="preserve"> </w:t>
      </w:r>
      <w:r>
        <w:t xml:space="preserve">July 1 - September 30, 2023</w:t>
      </w:r>
    </w:p>
    <w:bookmarkStart w:id="20" w:name="purpose-of-this-sales-report"/>
    <w:p>
      <w:pPr>
        <w:pStyle w:val="Heading2"/>
      </w:pPr>
      <w:r>
        <w:t xml:space="preserve">Purpose of This Sales Report</w:t>
      </w:r>
    </w:p>
    <w:p>
      <w:pPr>
        <w:pStyle w:val="FirstParagraph"/>
      </w:pPr>
      <w:r>
        <w:t xml:space="preserve">This comprehensive Sales Report details the performance of Wellington Physics Solutions (WPS) during Q3 2023, with special emphasis on how our team of dedicated Physicists has driven growth in the New Zealand Wellington market. As a physics-focused enterprise deeply embedded in Aotearoa's scientific ecosystem, this report demonstrates how our technical expertise directly translates into commercial success across Wellington's research institutions, educational facilities, and industrial partners.</w:t>
      </w:r>
    </w:p>
    <w:bookmarkEnd w:id="20"/>
    <w:bookmarkStart w:id="21" w:name="executive-summary"/>
    <w:p>
      <w:pPr>
        <w:pStyle w:val="Heading2"/>
      </w:pPr>
      <w:r>
        <w:t xml:space="preserve">Executive Summary</w:t>
      </w:r>
    </w:p>
    <w:p>
      <w:pPr>
        <w:pStyle w:val="FirstParagraph"/>
      </w:pPr>
      <w:r>
        <w:t xml:space="preserve">The Q3 period marked significant milestones for the Wellington division of WPS. We achieved a 17.4% year-over-year revenue increase, exceeding regional targets by 8.2%. Crucially, this growth was driven by our unique value proposition: every sales engagement begins with a qualified Physicist who understands both the technical specifications and application contexts of our quantum sensors, precision optics, and renewable energy instrumentation. In New Zealand Wellington – a hub for physics innovation – this approach has cemented our position as the preferred supplier to Crown Research Institutes (CRIs) like GNS Science and Victoria University's Quantum Research Centre.</w:t>
      </w:r>
    </w:p>
    <w:bookmarkEnd w:id="21"/>
    <w:bookmarkStart w:id="22" w:name="q3-performance-metrics-wellington-focus"/>
    <w:p>
      <w:pPr>
        <w:pStyle w:val="Heading2"/>
      </w:pPr>
      <w:r>
        <w:t xml:space="preserve">Q3 Performance Metrics: Wellington Focus</w:t>
      </w:r>
    </w:p>
    <w:p>
      <w:pPr>
        <w:pStyle w:val="FirstParagraph"/>
      </w:pPr>
      <w:r>
        <w:t xml:space="preserve">Key Metric</w:t>
      </w:r>
    </w:p>
    <w:p>
      <w:pPr>
        <w:pStyle w:val="BodyText"/>
      </w:pPr>
      <w:r>
        <w:t xml:space="preserve">Q3 2023</w:t>
      </w:r>
    </w:p>
    <w:p>
      <w:pPr>
        <w:pStyle w:val="BodyText"/>
      </w:pPr>
      <w:r>
        <w:t xml:space="preserve">YTD 2023</w:t>
      </w:r>
    </w:p>
    <w:p>
      <w:pPr>
        <w:pStyle w:val="BodyText"/>
      </w:pPr>
      <w:r>
        <w:t xml:space="preserve">% vs Q2 2023</w:t>
      </w:r>
    </w:p>
    <w:p>
      <w:pPr>
        <w:pStyle w:val="BodyText"/>
      </w:pPr>
      <w:r>
        <w:t xml:space="preserve">Total Revenue (NZD)</w:t>
      </w:r>
    </w:p>
    <w:p>
      <w:pPr>
        <w:pStyle w:val="BodyText"/>
      </w:pPr>
      <w:r>
        <w:t xml:space="preserve">$1,845,000</w:t>
      </w:r>
    </w:p>
    <w:p>
      <w:pPr>
        <w:pStyle w:val="BodyText"/>
      </w:pPr>
      <w:r>
        <w:t xml:space="preserve">$4,987,000</w:t>
      </w:r>
    </w:p>
    <w:p>
      <w:pPr>
        <w:pStyle w:val="BodyText"/>
      </w:pPr>
      <w:r>
        <w:t xml:space="preserve">+12.6%</w:t>
      </w:r>
    </w:p>
    <w:p>
      <w:pPr>
        <w:pStyle w:val="BodyText"/>
      </w:pPr>
      <w:r>
        <w:t xml:space="preserve">Physicist-led Deals Closed</w:t>
      </w:r>
    </w:p>
    <w:p>
      <w:pPr>
        <w:pStyle w:val="BodyText"/>
      </w:pPr>
      <w:r>
        <w:t xml:space="preserve">$1.32M (71% of total)</w:t>
      </w:r>
    </w:p>
    <w:p>
      <w:pPr>
        <w:pStyle w:val="BodyText"/>
      </w:pPr>
      <w:r>
        <w:t xml:space="preserve">$3,589K</w:t>
      </w:r>
    </w:p>
    <w:p>
      <w:pPr>
        <w:pStyle w:val="BodyText"/>
      </w:pPr>
      <w:r>
        <w:t xml:space="preserve">+24.3%</w:t>
      </w:r>
    </w:p>
    <w:p>
      <w:pPr>
        <w:pStyle w:val="BodyText"/>
      </w:pPr>
      <w:r>
        <w:t xml:space="preserve">New Institutional Clients (Wellington)</w:t>
      </w:r>
    </w:p>
    <w:p>
      <w:pPr>
        <w:pStyle w:val="BodyText"/>
      </w:pPr>
      <w:r>
        <w:t xml:space="preserve">7</w:t>
      </w:r>
    </w:p>
    <w:p>
      <w:pPr>
        <w:pStyle w:val="BodyText"/>
      </w:pPr>
      <w:r>
        <w:t xml:space="preserve">18</w:t>
      </w:r>
    </w:p>
    <w:p>
      <w:pPr>
        <w:pStyle w:val="BodyText"/>
      </w:pPr>
      <w:r>
        <w:t xml:space="preserve">&lt;</w:t>
      </w:r>
    </w:p>
    <w:p>
      <w:pPr>
        <w:pStyle w:val="BodyText"/>
      </w:pPr>
      <w:r>
        <w:t xml:space="preserve">+42%</w:t>
      </w:r>
    </w:p>
    <w:p>
      <w:pPr>
        <w:pStyle w:val="BodyText"/>
      </w:pPr>
      <w:r>
        <w:t xml:space="preserve">Avg. Deal Size (Wellington)</w:t>
      </w:r>
    </w:p>
    <w:p>
      <w:pPr>
        <w:pStyle w:val="BodyText"/>
      </w:pPr>
      <w:r>
        <w:t xml:space="preserve">$263,500</w:t>
      </w:r>
    </w:p>
    <w:p>
      <w:pPr>
        <w:pStyle w:val="BodyText"/>
      </w:pPr>
      <w:r>
        <w:t xml:space="preserve">&lt;</w:t>
      </w:r>
    </w:p>
    <w:p>
      <w:pPr>
        <w:pStyle w:val="BodyText"/>
      </w:pPr>
      <w:r>
        <w:t xml:space="preserve">$241,700</w:t>
      </w:r>
    </w:p>
    <w:p>
      <w:pPr>
        <w:pStyle w:val="BodyText"/>
      </w:pPr>
      <w:r>
        <w:t xml:space="preserve">The data confirms our strategy: leveraging the expertise of our in-house Physicists has directly increased conversion rates by 31% compared to non-technical sales approaches. Each deal in Wellington involved at least one Physicist from our technical sales team who could speak authoritatively about calibration standards, environmental resilience (critical for Wellington's coastal and seismic conditions), and integration with existing NZ research infrastructure.</w:t>
      </w:r>
    </w:p>
    <w:bookmarkEnd w:id="22"/>
    <w:bookmarkStart w:id="23" w:name="Xe08429a617beb4d1074156573ef834caacb2e79"/>
    <w:p>
      <w:pPr>
        <w:pStyle w:val="Heading2"/>
      </w:pPr>
      <w:r>
        <w:t xml:space="preserve">Regional Breakdown: New Zealand Wellington Market</w:t>
      </w:r>
    </w:p>
    <w:p>
      <w:pPr>
        <w:pStyle w:val="FirstParagraph"/>
      </w:pPr>
      <w:r>
        <w:t xml:space="preserve">Wellington represented 58% of our total Q3 sales – the highest regional contribution in our company history. This success stems from strategic investments in local partnerships:</w:t>
      </w:r>
    </w:p>
    <w:p>
      <w:pPr>
        <w:numPr>
          <w:ilvl w:val="0"/>
          <w:numId w:val="1001"/>
        </w:numPr>
        <w:pStyle w:val="Compact"/>
      </w:pPr>
      <w:r>
        <w:rPr>
          <w:bCs/>
          <w:b/>
        </w:rPr>
        <w:t xml:space="preserve">GNS Science Collaboration:</w:t>
      </w:r>
      <w:r>
        <w:t xml:space="preserve"> </w:t>
      </w:r>
      <w:r>
        <w:t xml:space="preserve">A $420K contract for seismic monitoring arrays, secured through physicist-led technical workshops at GNS's Wellington headquarters. The Physicist on the sales team demonstrated how our sensors met stringent NZ Geotechnical Standards (NZS 1170), a critical differentiator.</w:t>
      </w:r>
    </w:p>
    <w:p>
      <w:pPr>
        <w:numPr>
          <w:ilvl w:val="0"/>
          <w:numId w:val="1001"/>
        </w:numPr>
        <w:pStyle w:val="Compact"/>
      </w:pPr>
      <w:r>
        <w:rPr>
          <w:bCs/>
          <w:b/>
        </w:rPr>
        <w:t xml:space="preserve">University Partnerships:</w:t>
      </w:r>
      <w:r>
        <w:t xml:space="preserve"> </w:t>
      </w:r>
      <w:r>
        <w:t xml:space="preserve">Victoria University of Wellington and Massey University (Wellington campus) purchased 23 quantum spectrometers ($850K total), with our lead Physicist providing on-site calibration training – exceeding previous academic sales by 140%.</w:t>
      </w:r>
    </w:p>
    <w:p>
      <w:pPr>
        <w:numPr>
          <w:ilvl w:val="0"/>
          <w:numId w:val="1001"/>
        </w:numPr>
        <w:pStyle w:val="Compact"/>
      </w:pPr>
      <w:r>
        <w:rPr>
          <w:bCs/>
          <w:b/>
        </w:rPr>
        <w:t xml:space="preserve">Industrial Applications:</w:t>
      </w:r>
      <w:r>
        <w:t xml:space="preserve"> </w:t>
      </w:r>
      <w:r>
        <w:t xml:space="preserve">Te Waihorotiu Power Ltd. (Wellington-based renewable energy firm) commissioned a $215K solar irradiance monitoring system after our physicist demonstrated its accuracy in Wellington's variable microclimates – a key factor in their grid optimization project.</w:t>
      </w:r>
    </w:p>
    <w:bookmarkEnd w:id="23"/>
    <w:bookmarkStart w:id="24" w:name="Xc46dfae5e70d755baa5782e1bdfe5915d1f004f"/>
    <w:p>
      <w:pPr>
        <w:pStyle w:val="Heading2"/>
      </w:pPr>
      <w:r>
        <w:t xml:space="preserve">Physicist-Driven Sales Strategy: Why It Works in Wellington</w:t>
      </w:r>
    </w:p>
    <w:p>
      <w:pPr>
        <w:pStyle w:val="FirstParagraph"/>
      </w:pPr>
      <w:r>
        <w:t xml:space="preserve">What sets WPS apart isn't just our technology – it's how our Physicists engage with the New Zealand scientific community. In Wellington, where innovation thrives at the intersection of academia, government, and industry (e.g., through organizations like Callaghan Innovation), our sales approach aligns perfectly:</w:t>
      </w:r>
    </w:p>
    <w:p>
      <w:pPr>
        <w:numPr>
          <w:ilvl w:val="0"/>
          <w:numId w:val="1002"/>
        </w:numPr>
        <w:pStyle w:val="Compact"/>
      </w:pPr>
      <w:r>
        <w:rPr>
          <w:bCs/>
          <w:b/>
        </w:rPr>
        <w:t xml:space="preserve">Technical Credibility:</w:t>
      </w:r>
      <w:r>
        <w:t xml:space="preserve"> </w:t>
      </w:r>
      <w:r>
        <w:t xml:space="preserve">A physicist on every client call ensures immediate trust. When discussing photonics instruments with the Wellington City Council's environmental team, our Physicist colleague explained how wavelength calibration accounts for atmospheric particulates specific to Wellington's coastal air – a detail non-technical sales would miss.</w:t>
      </w:r>
    </w:p>
    <w:p>
      <w:pPr>
        <w:numPr>
          <w:ilvl w:val="0"/>
          <w:numId w:val="1002"/>
        </w:numPr>
        <w:pStyle w:val="Compact"/>
      </w:pPr>
      <w:r>
        <w:rPr>
          <w:bCs/>
          <w:b/>
        </w:rPr>
        <w:t xml:space="preserve">Local Context Expertise:</w:t>
      </w:r>
      <w:r>
        <w:t xml:space="preserve"> </w:t>
      </w:r>
      <w:r>
        <w:t xml:space="preserve">Our physicists understand Wellington's unique challenges: high humidity affecting optics, seismic activity requiring robust equipment, and the need for solutions compatible with New Zealand research funding frameworks. This contextual knowledge drives product adaptation.</w:t>
      </w:r>
    </w:p>
    <w:p>
      <w:pPr>
        <w:numPr>
          <w:ilvl w:val="0"/>
          <w:numId w:val="1002"/>
        </w:numPr>
        <w:pStyle w:val="Compact"/>
      </w:pPr>
      <w:r>
        <w:rPr>
          <w:bCs/>
          <w:b/>
        </w:rPr>
        <w:t xml:space="preserve">Long-Term Relationship Building:</w:t>
      </w:r>
      <w:r>
        <w:t xml:space="preserve"> </w:t>
      </w:r>
      <w:r>
        <w:t xml:space="preserve">Unlike generic sales teams, our physicists co-develop technical proposals with clients. For example, at the Wellington Institute of Technology (Wintec), a physicist collaboratively designed a custom sensor array for their climate lab – resulting in a $190K contract and ongoing service agreements.</w:t>
      </w:r>
    </w:p>
    <w:bookmarkEnd w:id="24"/>
    <w:bookmarkStart w:id="25" w:name="challenges-strategic-response"/>
    <w:p>
      <w:pPr>
        <w:pStyle w:val="Heading2"/>
      </w:pPr>
      <w:r>
        <w:t xml:space="preserve">Challenges &amp; Strategic Response</w:t>
      </w:r>
    </w:p>
    <w:p>
      <w:pPr>
        <w:pStyle w:val="FirstParagraph"/>
      </w:pPr>
      <w:r>
        <w:t xml:space="preserve">Despite strong performance, two challenges emerged specific to the New Zealand Wellington market:</w:t>
      </w:r>
    </w:p>
    <w:p>
      <w:pPr>
        <w:numPr>
          <w:ilvl w:val="0"/>
          <w:numId w:val="1003"/>
        </w:numPr>
        <w:pStyle w:val="Compact"/>
      </w:pPr>
      <w:r>
        <w:rPr>
          <w:iCs/>
          <w:i/>
        </w:rPr>
        <w:t xml:space="preserve">Challenge 1:</w:t>
      </w:r>
      <w:r>
        <w:t xml:space="preserve"> </w:t>
      </w:r>
      <w:r>
        <w:t xml:space="preserve">Competitors offering cheaper equipment without technical support.</w:t>
      </w:r>
      <w:r>
        <w:t xml:space="preserve"> </w:t>
      </w:r>
      <w:r>
        <w:rPr>
          <w:iCs/>
          <w:i/>
        </w:rPr>
        <w:t xml:space="preserve">Response:</w:t>
      </w:r>
      <w:r>
        <w:t xml:space="preserve"> </w:t>
      </w:r>
      <w:r>
        <w:t xml:space="preserve">We launched "Physicist-Backed Guarantee" – a 24-month warranty with dedicated physicist support. This increased client retention by 27% in Wellington.</w:t>
      </w:r>
    </w:p>
    <w:p>
      <w:pPr>
        <w:numPr>
          <w:ilvl w:val="0"/>
          <w:numId w:val="1003"/>
        </w:numPr>
        <w:pStyle w:val="Compact"/>
      </w:pPr>
      <w:r>
        <w:rPr>
          <w:iCs/>
          <w:i/>
        </w:rPr>
        <w:t xml:space="preserve">Challenge 2:</w:t>
      </w:r>
      <w:r>
        <w:t xml:space="preserve"> </w:t>
      </w:r>
      <w:r>
        <w:t xml:space="preserve">Limited local engineering talent for installation.</w:t>
      </w:r>
      <w:r>
        <w:t xml:space="preserve"> </w:t>
      </w:r>
      <w:r>
        <w:rPr>
          <w:iCs/>
          <w:i/>
        </w:rPr>
        <w:t xml:space="preserve">Response:</w:t>
      </w:r>
      <w:r>
        <w:t xml:space="preserve"> </w:t>
      </w:r>
      <w:r>
        <w:t xml:space="preserve">Partnered with Wellington Polytechnic to create a certified training program for technicians – now supporting 15+ WPS installations monthly.</w:t>
      </w:r>
    </w:p>
    <w:bookmarkEnd w:id="25"/>
    <w:bookmarkStart w:id="26" w:name="Xf4773dae4ac23ca779d84a01b2274baad2996b7"/>
    <w:p>
      <w:pPr>
        <w:pStyle w:val="Heading2"/>
      </w:pPr>
      <w:r>
        <w:t xml:space="preserve">Priorities for Q4: Expanding Physicist-Driven Growth in Wellington</w:t>
      </w:r>
    </w:p>
    <w:p>
      <w:pPr>
        <w:pStyle w:val="FirstParagraph"/>
      </w:pPr>
      <w:r>
        <w:t xml:space="preserve">Building on our Q3 success, we'll implement three initiatives specific to New Zealand's Wellington ecosystem:</w:t>
      </w:r>
    </w:p>
    <w:p>
      <w:pPr>
        <w:numPr>
          <w:ilvl w:val="0"/>
          <w:numId w:val="1004"/>
        </w:numPr>
        <w:pStyle w:val="Compact"/>
      </w:pPr>
      <w:r>
        <w:rPr>
          <w:bCs/>
          <w:b/>
        </w:rPr>
        <w:t xml:space="preserve">Wellington Science Hub Partnership:</w:t>
      </w:r>
      <w:r>
        <w:t xml:space="preserve"> </w:t>
      </w:r>
      <w:r>
        <w:t xml:space="preserve">Co-hosting the "Aotearoa Physics Innovation Summit" at Te Papa in November 2023. Our Physicists will lead technical sessions on quantum sensing applications for NZ environmental monitoring.</w:t>
      </w:r>
    </w:p>
    <w:p>
      <w:pPr>
        <w:numPr>
          <w:ilvl w:val="0"/>
          <w:numId w:val="1004"/>
        </w:numPr>
        <w:pStyle w:val="Compact"/>
      </w:pPr>
      <w:r>
        <w:rPr>
          <w:bCs/>
          <w:b/>
        </w:rPr>
        <w:t xml:space="preserve">Government Contract Focus:</w:t>
      </w:r>
      <w:r>
        <w:t xml:space="preserve"> </w:t>
      </w:r>
      <w:r>
        <w:t xml:space="preserve">Targeting $500K+ opportunities with MBIE (Ministry of Business, Innovation and Employment) through our physicist-driven approach to aligning R&amp;D projects with New Zealand's Science Investment Plan.</w:t>
      </w:r>
    </w:p>
    <w:p>
      <w:pPr>
        <w:numPr>
          <w:ilvl w:val="0"/>
          <w:numId w:val="1004"/>
        </w:numPr>
        <w:pStyle w:val="Compact"/>
      </w:pPr>
      <w:r>
        <w:rPr>
          <w:bCs/>
          <w:b/>
        </w:rPr>
        <w:t xml:space="preserve">Local Talent Pipeline:</w:t>
      </w:r>
      <w:r>
        <w:t xml:space="preserve"> </w:t>
      </w:r>
      <w:r>
        <w:t xml:space="preserve">Partnering with Victoria University to establish a "Physicist Sales Internship Program" – developing Wellington-based talent who understand both science and commerce.</w:t>
      </w:r>
    </w:p>
    <w:bookmarkEnd w:id="26"/>
    <w:bookmarkStart w:id="27" w:name="X28abefa67aedd7cfb7e5dc743cbbb8ba200bfbd"/>
    <w:p>
      <w:pPr>
        <w:pStyle w:val="Heading2"/>
      </w:pPr>
      <w:r>
        <w:t xml:space="preserve">Conclusion: The Physicist Advantage in New Zealand Wellington</w:t>
      </w:r>
    </w:p>
    <w:p>
      <w:pPr>
        <w:pStyle w:val="FirstParagraph"/>
      </w:pPr>
      <w:r>
        <w:t xml:space="preserve">This Q3 Sales Report underscores a fundamental truth for our business: the role of the Physicist is not merely technical support – it's our core sales engine. In New Zealand Wellington, where scientific excellence meets real-world application, this model delivers exceptional results. Our physicists have transformed complex physics into compelling commercial solutions that address Wellington's unique environmental and research needs.</w:t>
      </w:r>
    </w:p>
    <w:p>
      <w:pPr>
        <w:pStyle w:val="BodyText"/>
      </w:pPr>
      <w:r>
        <w:t xml:space="preserve">As we move into the final quarter of 2023, the data is clear: investing in physicist-led sales isn't just beneficial for Wellington – it's essential to our growth strategy across New Zealand. We project a 25% revenue increase for Q4 compared to Q3, with Wellington remaining our strongest market. The fusion of physics expertise and commercial acumen has positioned WPS as the indispensable partner for New Zealand's scientific community – proving that in the heart of Wellington, technical mastery fuels business success.</w:t>
      </w:r>
    </w:p>
    <w:p>
      <w:pPr>
        <w:pStyle w:val="BodyText"/>
      </w:pPr>
      <w:r>
        <w:t xml:space="preserve">Wellington Physics Solutions | 123 Thorndon Lane, Wellington 6011, New Zealand</w:t>
      </w:r>
    </w:p>
    <w:p>
      <w:pPr>
        <w:pStyle w:val="BodyText"/>
      </w:pPr>
      <w:r>
        <w:t xml:space="preserve">Prepared by: Sales Strategy &amp; Analytics Department | Report for Internal Use Only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Wellington Physics Solutions Sales Report - Q3 2023</dc:title>
  <dc:creator/>
  <dc:language>en</dc:language>
  <cp:keywords/>
  <dcterms:created xsi:type="dcterms:W3CDTF">2026-07-23T23:01:21Z</dcterms:created>
  <dcterms:modified xsi:type="dcterms:W3CDTF">2026-07-23T23:01:21Z</dcterms:modified>
</cp:coreProperties>
</file>

<file path=docProps/custom.xml><?xml version="1.0" encoding="utf-8"?>
<Properties xmlns="http://schemas.openxmlformats.org/officeDocument/2006/custom-properties" xmlns:vt="http://schemas.openxmlformats.org/officeDocument/2006/docPropsVTypes"/>
</file>