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in</w:t>
      </w:r>
      <w:r>
        <w:t xml:space="preserve"> </w:t>
      </w:r>
      <w:r>
        <w:t xml:space="preserve">Lima,</w:t>
      </w:r>
      <w:r>
        <w:t xml:space="preserve"> </w:t>
      </w:r>
      <w:r>
        <w:t xml:space="preserve">Peru</w:t>
      </w:r>
    </w:p>
    <w:bookmarkStart w:id="29" w:name="X4c7570a007019d8cfc4624c508668426da6013e"/>
    <w:p>
      <w:pPr>
        <w:pStyle w:val="Heading1"/>
      </w:pPr>
      <w:r>
        <w:t xml:space="preserve">SALES REPORT: PHYSICIST-LED MARKET STRATEGY AND PERFORMANCE IN LIMA, PERU</w:t>
      </w:r>
    </w:p>
    <w:p>
      <w:pPr>
        <w:pStyle w:val="FirstParagraph"/>
      </w:pPr>
      <w:r>
        <w:t xml:space="preserve">This comprehensive Sales Report details the operational and commercial outcomes of our physics-driven sales initiatives across Peru Lima during Q3 2023. As a specialized scientific equipment provider, our unique value proposition hinges on employing certified Physicists as technical sales representatives—a strategic differentiator in Peru's competitive STEM market. This document validates how integrating advanced physics expertise with localized market intelligence has transformed our commercial approach in Lima, resulting in unprecedented client engagement and revenue growth.</w:t>
      </w:r>
    </w:p>
    <w:bookmarkStart w:id="21" w:name="executive-summary"/>
    <w:p>
      <w:pPr>
        <w:pStyle w:val="Heading2"/>
      </w:pPr>
      <w:r>
        <w:t xml:space="preserve">Executive Summary</w:t>
      </w:r>
    </w:p>
    <w:p>
      <w:pPr>
        <w:pStyle w:val="FirstParagraph"/>
      </w:pPr>
      <w:r>
        <w:t xml:space="preserve">Our Physicist-led sales team achieved a 37% year-over-year revenue increase in Peru Lima, surpassing regional targets by 22%. This success stems from the distinctive application of physics principles—particularly in data analysis, system optimization, and technical consultative selling—to address client challenges. In Lima's dynamic market environment (where scientific procurement decisions require rigorous technical validation), our Physicist representatives have become indispensable assets. The Sales Report confirms that 89% of new clients cited "physics-validated solutions" as their primary purchasing factor—demonstrating the critical role of our specialist approach in Peru Lima's commercial landscape.</w:t>
      </w:r>
    </w:p>
    <w:bookmarkStart w:id="20" w:name="X070a3e46baa418dcf429c8015d56d2f4fbcea26"/>
    <w:p>
      <w:pPr>
        <w:pStyle w:val="Heading3"/>
      </w:pPr>
      <w:r>
        <w:t xml:space="preserve">Key Performance Indicators: Peru Lima Q3 2023</w:t>
      </w:r>
    </w:p>
    <w:p>
      <w:pPr>
        <w:numPr>
          <w:ilvl w:val="0"/>
          <w:numId w:val="1001"/>
        </w:numPr>
        <w:pStyle w:val="Compact"/>
      </w:pPr>
      <w:r>
        <w:rPr>
          <w:bCs/>
          <w:b/>
        </w:rPr>
        <w:t xml:space="preserve">Revenue Growth:</w:t>
      </w:r>
      <w:r>
        <w:t xml:space="preserve"> </w:t>
      </w:r>
      <w:r>
        <w:t xml:space="preserve">$1.48M (vs. $1.08M in Q3 2022) - +37%</w:t>
      </w:r>
    </w:p>
    <w:p>
      <w:pPr>
        <w:numPr>
          <w:ilvl w:val="0"/>
          <w:numId w:val="1001"/>
        </w:numPr>
        <w:pStyle w:val="Compact"/>
      </w:pPr>
      <w:r>
        <w:rPr>
          <w:bCs/>
          <w:b/>
        </w:rPr>
        <w:t xml:space="preserve">New Client Acquisition:</w:t>
      </w:r>
      <w:r>
        <w:t xml:space="preserve"> </w:t>
      </w:r>
      <w:r>
        <w:t xml:space="preserve">42 new institutional clients (35% increase from prior quarter)</w:t>
      </w:r>
    </w:p>
    <w:p>
      <w:pPr>
        <w:numPr>
          <w:ilvl w:val="0"/>
          <w:numId w:val="1001"/>
        </w:numPr>
        <w:pStyle w:val="Compact"/>
      </w:pPr>
      <w:r>
        <w:rPr>
          <w:bCs/>
          <w:b/>
        </w:rPr>
        <w:t xml:space="preserve">Client Retention Rate:</w:t>
      </w:r>
      <w:r>
        <w:t xml:space="preserve"> </w:t>
      </w:r>
      <w:r>
        <w:t xml:space="preserve">94% (industry average: 78%)</w:t>
      </w:r>
    </w:p>
    <w:bookmarkEnd w:id="20"/>
    <w:bookmarkEnd w:id="21"/>
    <w:bookmarkStart w:id="22" w:name="physicist-sales-strategy-in-peru-lima"/>
    <w:p>
      <w:pPr>
        <w:pStyle w:val="Heading2"/>
      </w:pPr>
      <w:r>
        <w:t xml:space="preserve">Physicist Sales Strategy in Peru Lima</w:t>
      </w:r>
    </w:p>
    <w:p>
      <w:pPr>
        <w:pStyle w:val="FirstParagraph"/>
      </w:pPr>
      <w:r>
        <w:t xml:space="preserve">The cornerstone of our Lima operations is the deployment of certified Physicists as technical sales engineers. Unlike conventional sales teams, these specialists apply core physics concepts—including thermodynamics, quantum mechanics, and computational modeling—to deconstruct client pain points. For instance:</w:t>
      </w:r>
    </w:p>
    <w:p>
      <w:pPr>
        <w:numPr>
          <w:ilvl w:val="0"/>
          <w:numId w:val="1002"/>
        </w:numPr>
        <w:pStyle w:val="Compact"/>
      </w:pPr>
      <w:r>
        <w:rPr>
          <w:bCs/>
          <w:b/>
        </w:rPr>
        <w:t xml:space="preserve">Universidad Nacional de Ingeniería (UNI):</w:t>
      </w:r>
      <w:r>
        <w:t xml:space="preserve"> </w:t>
      </w:r>
      <w:r>
        <w:t xml:space="preserve">A Physicist sales representative identified energy loss patterns in their particle accelerator lab using fluid dynamics principles, proposing a vacuum system upgrade that reduced operational costs by 28% and secured a $350K contract.</w:t>
      </w:r>
    </w:p>
    <w:p>
      <w:pPr>
        <w:numPr>
          <w:ilvl w:val="0"/>
          <w:numId w:val="1002"/>
        </w:numPr>
        <w:pStyle w:val="Compact"/>
      </w:pPr>
      <w:r>
        <w:rPr>
          <w:bCs/>
          <w:b/>
        </w:rPr>
        <w:t xml:space="preserve">Peruvian Mining Consortiums:</w:t>
      </w:r>
      <w:r>
        <w:t xml:space="preserve"> </w:t>
      </w:r>
      <w:r>
        <w:t xml:space="preserve">Physics-based mineral analysis solutions developed by our Physicist team reduced false positives in ore scanning by 41%, leading to contracts with three major mining firms across the Andean region.</w:t>
      </w:r>
    </w:p>
    <w:bookmarkEnd w:id="22"/>
    <w:bookmarkStart w:id="23" w:name="X30e964a5f173d1bf2b78166e582698b762808f9"/>
    <w:p>
      <w:pPr>
        <w:pStyle w:val="Heading2"/>
      </w:pPr>
      <w:r>
        <w:t xml:space="preserve">Market Analysis: Why Peru Lima Demands Physics Expertise</w:t>
      </w:r>
    </w:p>
    <w:p>
      <w:pPr>
        <w:pStyle w:val="FirstParagraph"/>
      </w:pPr>
      <w:r>
        <w:t xml:space="preserve">Lima serves as Peru's primary scientific and industrial hub, housing 68% of the nation's research institutions and 43 major R&amp;D facilities. However, procurement committees here demand technical validation at a level unmatched elsewhere in Latin America. Our Sales Report reveals that Lima-based clients prioritize:</w:t>
      </w:r>
    </w:p>
    <w:p>
      <w:pPr>
        <w:numPr>
          <w:ilvl w:val="0"/>
          <w:numId w:val="1003"/>
        </w:numPr>
        <w:pStyle w:val="Compact"/>
      </w:pPr>
      <w:r>
        <w:t xml:space="preserve">Peer-reviewed scientific validation over sales pitches (92% of clients)</w:t>
      </w:r>
    </w:p>
    <w:p>
      <w:pPr>
        <w:numPr>
          <w:ilvl w:val="0"/>
          <w:numId w:val="1003"/>
        </w:numPr>
        <w:pStyle w:val="Compact"/>
      </w:pPr>
      <w:r>
        <w:t xml:space="preserve">Ability to explain solutions using fundamental physics principles (87%)</w:t>
      </w:r>
    </w:p>
    <w:p>
      <w:pPr>
        <w:numPr>
          <w:ilvl w:val="0"/>
          <w:numId w:val="1003"/>
        </w:numPr>
        <w:pStyle w:val="Compact"/>
      </w:pPr>
      <w:r>
        <w:t xml:space="preserve">Customizable systems based on physical constraints (76%)</w:t>
      </w:r>
    </w:p>
    <w:p>
      <w:pPr>
        <w:pStyle w:val="FirstParagraph"/>
      </w:pPr>
      <w:r>
        <w:t xml:space="preserve">This environment makes the Physicist role non-negotiable. Traditional sales approaches failed for 63% of our competitors in Lima, while our Physics-certified team achieved a 5.2x higher conversion rate on technical proposals.</w:t>
      </w:r>
    </w:p>
    <w:bookmarkEnd w:id="23"/>
    <w:bookmarkStart w:id="25" w:name="Xe8dc0f06b0b98494ed2b4877326f9ae8c8b46c0"/>
    <w:p>
      <w:pPr>
        <w:pStyle w:val="Heading2"/>
      </w:pPr>
      <w:r>
        <w:t xml:space="preserve">Case Study: Hospital Nacional Almenara Project</w:t>
      </w:r>
    </w:p>
    <w:p>
      <w:pPr>
        <w:pStyle w:val="FirstParagraph"/>
      </w:pPr>
      <w:r>
        <w:t xml:space="preserve">Our most significant win in Peru Lima involved the National Almenara Hospital's radiation therapy unit modernization. The Physicist sales representative conducted a full Monte Carlo simulation of radiation dispersion patterns—using physics-based modeling—to redesign beam delivery systems. This reduced treatment setup time by 34% and improved patient safety compliance, securing a $1.2M contract. Crucially, the hospital's medical board explicitly stated: "Only a Physicist could have presented data that met our technical standards."</w:t>
      </w:r>
    </w:p>
    <w:bookmarkStart w:id="24" w:name="X0690a50feba3304c6a1ff66a4d98a108c998230"/>
    <w:p>
      <w:pPr>
        <w:pStyle w:val="Heading3"/>
      </w:pPr>
      <w:r>
        <w:t xml:space="preserve">Strategic Advantage of Physicist Sales Representatives</w:t>
      </w:r>
    </w:p>
    <w:p>
      <w:pPr>
        <w:pStyle w:val="FirstParagraph"/>
      </w:pPr>
      <w:r>
        <w:t xml:space="preserve">In Peru Lima, where technical due diligence is legally mandated for scientific equipment procurement (Peruvian Ministry of Health Regulation 2021-45), our Physicists eliminate compliance risks. They translate complex physics into client-specific benefits—e.g., demonstrating how electromagnetic field optimization reduces MRI scan times by 18%—making abstract science tangible. This methodology has positioned us as the preferred supplier for 7 of Lima's top 10 research institutions.</w:t>
      </w:r>
    </w:p>
    <w:bookmarkEnd w:id="24"/>
    <w:bookmarkEnd w:id="25"/>
    <w:bookmarkStart w:id="26" w:name="challenges-and-physics-driven-solutions"/>
    <w:p>
      <w:pPr>
        <w:pStyle w:val="Heading2"/>
      </w:pPr>
      <w:r>
        <w:t xml:space="preserve">Challenges and Physics-Driven Solutions</w:t>
      </w:r>
    </w:p>
    <w:p>
      <w:pPr>
        <w:pStyle w:val="FirstParagraph"/>
      </w:pPr>
      <w:r>
        <w:t xml:space="preserve">Two critical challenges emerged in Peru Lima market:</w:t>
      </w:r>
    </w:p>
    <w:p>
      <w:pPr>
        <w:numPr>
          <w:ilvl w:val="0"/>
          <w:numId w:val="1004"/>
        </w:numPr>
        <w:pStyle w:val="Compact"/>
      </w:pPr>
      <w:r>
        <w:rPr>
          <w:bCs/>
          <w:b/>
        </w:rPr>
        <w:t xml:space="preserve">Technical Misalignment:</w:t>
      </w:r>
      <w:r>
        <w:t xml:space="preserve"> </w:t>
      </w:r>
      <w:r>
        <w:t xml:space="preserve">Initial client proposals lacked physics rigor. Our Physicist team implemented real-time computational models during sales cycles, reducing technical objections by 73%.</w:t>
      </w:r>
    </w:p>
    <w:p>
      <w:pPr>
        <w:numPr>
          <w:ilvl w:val="0"/>
          <w:numId w:val="1004"/>
        </w:numPr>
        <w:pStyle w:val="Compact"/>
      </w:pPr>
      <w:r>
        <w:rPr>
          <w:bCs/>
          <w:b/>
        </w:rPr>
        <w:t xml:space="preserve">Cultural Adaptation:</w:t>
      </w:r>
      <w:r>
        <w:t xml:space="preserve"> </w:t>
      </w:r>
      <w:r>
        <w:t xml:space="preserve">Lima's collaborative business culture required relationship-building beyond technical specs. Physicists leveraged their academic network to co-host workshops with National University of Engineering (UNI), increasing trust metrics by 58%.</w:t>
      </w:r>
    </w:p>
    <w:p>
      <w:pPr>
        <w:pStyle w:val="FirstParagraph"/>
      </w:pPr>
      <w:r>
        <w:t xml:space="preserve">Each solution applied physics principles: statistical modeling for proposal accuracy, and systems theory for stakeholder mapping—proving that the Physicist approach solves business problems at their root cause.</w:t>
      </w:r>
    </w:p>
    <w:bookmarkEnd w:id="26"/>
    <w:bookmarkStart w:id="27" w:name="X8b10b56fff85d441f0fe62e2187418eb395ff24"/>
    <w:p>
      <w:pPr>
        <w:pStyle w:val="Heading2"/>
      </w:pPr>
      <w:r>
        <w:t xml:space="preserve">Future Roadmap: Scaling Physics-Driven Sales in Lima</w:t>
      </w:r>
    </w:p>
    <w:p>
      <w:pPr>
        <w:pStyle w:val="FirstParagraph"/>
      </w:pPr>
      <w:r>
        <w:t xml:space="preserve">This Sales Report recommends three initiatives to cement our Peru Lima leadership:</w:t>
      </w:r>
    </w:p>
    <w:p>
      <w:pPr>
        <w:numPr>
          <w:ilvl w:val="0"/>
          <w:numId w:val="1005"/>
        </w:numPr>
        <w:pStyle w:val="Compact"/>
      </w:pPr>
      <w:r>
        <w:rPr>
          <w:bCs/>
          <w:b/>
        </w:rPr>
        <w:t xml:space="preserve">Physics Academy for Local Talent:</w:t>
      </w:r>
      <w:r>
        <w:t xml:space="preserve"> </w:t>
      </w:r>
      <w:r>
        <w:t xml:space="preserve">Partner with Universidad San Pedro de Lima to create a certified Physicist sales training program (launch Q1 2024), addressing Lima's 1,200+ annual physics graduate pipeline.</w:t>
      </w:r>
    </w:p>
    <w:p>
      <w:pPr>
        <w:numPr>
          <w:ilvl w:val="0"/>
          <w:numId w:val="1005"/>
        </w:numPr>
        <w:pStyle w:val="Compact"/>
      </w:pPr>
      <w:r>
        <w:rPr>
          <w:bCs/>
          <w:b/>
        </w:rPr>
        <w:t xml:space="preserve">Lima R&amp;D Innovation Hub:</w:t>
      </w:r>
      <w:r>
        <w:t xml:space="preserve"> </w:t>
      </w:r>
      <w:r>
        <w:t xml:space="preserve">Establish a co-working space at the Scientific Research Center of Miraflores for clients to test physics-optimized solutions—expected to generate $850K in new leads annually.</w:t>
      </w:r>
    </w:p>
    <w:p>
      <w:pPr>
        <w:numPr>
          <w:ilvl w:val="0"/>
          <w:numId w:val="1005"/>
        </w:numPr>
        <w:pStyle w:val="Compact"/>
      </w:pPr>
      <w:r>
        <w:rPr>
          <w:bCs/>
          <w:b/>
        </w:rPr>
        <w:t xml:space="preserve">AI-Powered Physics Analytics:</w:t>
      </w:r>
      <w:r>
        <w:t xml:space="preserve"> </w:t>
      </w:r>
      <w:r>
        <w:t xml:space="preserve">Deploy machine learning models trained on Lima's unique geological and atmospheric data (e.g., Andean altitude effects) to predict client equipment needs with 92% accuracy.</w:t>
      </w:r>
    </w:p>
    <w:bookmarkEnd w:id="27"/>
    <w:bookmarkStart w:id="28" w:name="conclusion"/>
    <w:p>
      <w:pPr>
        <w:pStyle w:val="Heading2"/>
      </w:pPr>
      <w:r>
        <w:t xml:space="preserve">Conclusion</w:t>
      </w:r>
    </w:p>
    <w:p>
      <w:pPr>
        <w:pStyle w:val="FirstParagraph"/>
      </w:pPr>
      <w:r>
        <w:t xml:space="preserve">The Sales Report unequivocally demonstrates that in the specialized ecosystem of Peru Lima, a Physicist isn't merely a sales role—it's the strategic engine driving market differentiation. Our physics-certified representatives have transformed technical selling from an obligation to a competitive advantage, turning complex physics into commercial value. As Lima evolves into South America's premier scientific hub (projected 12% CAGR in STEM investment), this approach ensures sustainable growth.</w:t>
      </w:r>
    </w:p>
    <w:p>
      <w:pPr>
        <w:pStyle w:val="BodyText"/>
      </w:pPr>
      <w:r>
        <w:t xml:space="preserve">Looking ahead, we commit to embedding Physics expertise deeper into every Lima sales cycle. The data is clear: where technical excellence meets market insight—powered by the Physicist mindset—the Sales Report becomes a catalyst for industry leadership. In Peru Lima, science doesn't just inform our solutions; it defines our success.</w:t>
      </w:r>
    </w:p>
    <w:p>
      <w:pPr>
        <w:pStyle w:val="BodyText"/>
      </w:pPr>
      <w:r>
        <w:t xml:space="preserve">Prepared by: Global Scientific Solutions - Lima Operations | Date: October 26, 2023 | Confidential Internal Document</w:t>
      </w:r>
    </w:p>
    <w:p>
      <w:pPr>
        <w:pStyle w:val="BodyText"/>
      </w:pPr>
      <w:r>
        <w:t xml:space="preserve">This Sales Report validates that integrating Physicist expertise with localized market intelligence delivers measurable commercial outcomes in Peru Lima's scientific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Market Performance in Lima, Peru</dc:title>
  <dc:creator/>
  <dc:language>en</dc:language>
  <cp:keywords/>
  <dcterms:created xsi:type="dcterms:W3CDTF">2026-07-14T03:42:55Z</dcterms:created>
  <dcterms:modified xsi:type="dcterms:W3CDTF">2026-07-14T03:42:55Z</dcterms:modified>
</cp:coreProperties>
</file>

<file path=docProps/custom.xml><?xml version="1.0" encoding="utf-8"?>
<Properties xmlns="http://schemas.openxmlformats.org/officeDocument/2006/custom-properties" xmlns:vt="http://schemas.openxmlformats.org/officeDocument/2006/docPropsVTypes"/>
</file>