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Physics</w:t>
      </w:r>
      <w:r>
        <w:t xml:space="preserve"> </w:t>
      </w:r>
      <w:r>
        <w:t xml:space="preserve">Industry</w:t>
      </w:r>
      <w:r>
        <w:t xml:space="preserve"> </w:t>
      </w:r>
      <w:r>
        <w:t xml:space="preserve">Performance</w:t>
      </w:r>
      <w:r>
        <w:t xml:space="preserve"> </w:t>
      </w:r>
      <w:r>
        <w:t xml:space="preserve">in</w:t>
      </w:r>
      <w:r>
        <w:t xml:space="preserve"> </w:t>
      </w:r>
      <w:r>
        <w:t xml:space="preserve">Jeddah,</w:t>
      </w:r>
      <w:r>
        <w:t xml:space="preserve"> </w:t>
      </w:r>
      <w:r>
        <w:t xml:space="preserve">Saudi</w:t>
      </w:r>
      <w:r>
        <w:t xml:space="preserve"> </w:t>
      </w:r>
      <w:r>
        <w:t xml:space="preserve">Arabia</w:t>
      </w:r>
    </w:p>
    <w:bookmarkStart w:id="26" w:name="X438b93d79de7b73ab2dcf28c43223778f98e9b3"/>
    <w:p>
      <w:pPr>
        <w:pStyle w:val="Heading1"/>
      </w:pPr>
      <w:r>
        <w:t xml:space="preserve">Comprehensive Sales Report: Physics Sector Market Analysis and Performance in Saudi Arabia Jeddah</w:t>
      </w:r>
    </w:p>
    <w:p>
      <w:pPr>
        <w:pStyle w:val="FirstParagraph"/>
      </w:pPr>
      <w:r>
        <w:t xml:space="preserve">This official Sales Report details the current market performance, strategic opportunities, and future projections for physics-related products and services within the dynamic economic landscape of Saudi Arabia Jeddah. Prepared by the Regional Sales Intelligence Unit, this document synthesizes 12 months of data to provide actionable insights for stakeholders in the physics industry. The report emphasizes how our company's physicist-driven sales strategy has uniquely positioned us to capitalize on Jeddah's emerging science and technology infrastructure under Saudi Vision 2030.</w:t>
      </w:r>
    </w:p>
    <w:bookmarkStart w:id="20" w:name="X3320c7bc1628d8904c69c3635fc35a2937ece11"/>
    <w:p>
      <w:pPr>
        <w:pStyle w:val="Heading2"/>
      </w:pPr>
      <w:r>
        <w:t xml:space="preserve">Executive Summary: Physics Market Momentum in Jeddah</w:t>
      </w:r>
    </w:p>
    <w:p>
      <w:pPr>
        <w:pStyle w:val="FirstParagraph"/>
      </w:pPr>
      <w:r>
        <w:t xml:space="preserve">The physics sector in Saudi Arabia Jeddah has demonstrated exceptional growth potential, with a 34% year-on-year increase in demand for advanced measurement instrumentation and quantum technology solutions. This surge directly correlates with the Kingdom's strategic investment in research facilities at King Abdullah University of Science and Technology (KAUST) and the Jeddah Innovation Park. As a Sales Report highlighting this trend, we note that our physicist-led sales team has achieved 127% of annual targets through specialized technical consultations—proving that expertise in physics fundamentals is non-negotiable for complex B2B sales in this market. Notably, 83% of new contracts originated from physicists within client organizations requesting technical validation before purchase decisions.</w:t>
      </w:r>
    </w:p>
    <w:bookmarkEnd w:id="20"/>
    <w:bookmarkStart w:id="21" w:name="X2f28fce170c67e85a5b366715138f8424b0ee79"/>
    <w:p>
      <w:pPr>
        <w:pStyle w:val="Heading2"/>
      </w:pPr>
      <w:r>
        <w:t xml:space="preserve">Market Analysis: Jeddah's Physics Industry Dynamics</w:t>
      </w:r>
    </w:p>
    <w:p>
      <w:pPr>
        <w:pStyle w:val="FirstParagraph"/>
      </w:pPr>
      <w:r>
        <w:t xml:space="preserve">Jeddah serves as the commercial gateway for physics equipment distribution across western Saudi Arabia, with its port handling 68% of all scientific import volumes. This Sales Report identifies three critical growth vectors: (1) Medical physics equipment for new oncology centers, (2) Industrial radiography systems for petrochemical facilities, and (3) Educational physics kits for the Ministry of Education's STEM expansion initiative. Our physicist sales representatives have been instrumental in navigating Saudi Arabia Jeddah's unique regulatory environment—particularly understanding the Saudi Standards, Metrology and Quality Organization (SASO) certification requirements that now mandate physics-based calibration protocols for all laboratory equipment.</w:t>
      </w:r>
    </w:p>
    <w:p>
      <w:pPr>
        <w:pStyle w:val="BodyText"/>
      </w:pPr>
      <w:r>
        <w:t xml:space="preserve">During Q3 2023, we observed a pivotal shift: 67% of enterprise buyers now require demonstrable physics credentials from sales personnel. This trend is directly tied to Vision 2030's emphasis on "Knowledge-Based Economy" initiatives. Our Sales Report confirms that contracts where the lead salesperson held a master's degree in Physics saw 41% shorter sales cycles and 29% higher average deal values compared to non-technical teams—validating our investment in physicist recruitment.</w:t>
      </w:r>
    </w:p>
    <w:bookmarkEnd w:id="21"/>
    <w:bookmarkStart w:id="22" w:name="X7f04969a12d21401a33b4a9b6e1d23466d77bb4"/>
    <w:p>
      <w:pPr>
        <w:pStyle w:val="Heading2"/>
      </w:pPr>
      <w:r>
        <w:t xml:space="preserve">Performance Metrics: Saudi Arabia Jeddah Sales Breakdown</w:t>
      </w:r>
    </w:p>
    <w:p>
      <w:pPr>
        <w:pStyle w:val="FirstParagraph"/>
      </w:pPr>
      <w:r>
        <w:t xml:space="preserve">The following table summarizes key metrics for our physics division in Jeddah, demonstrating how specialized knowledge drives results:</w:t>
      </w:r>
    </w:p>
    <w:p>
      <w:pPr>
        <w:pStyle w:val="BodyText"/>
      </w:pPr>
      <w:r>
        <w:t xml:space="preserve">Product Category</w:t>
      </w:r>
    </w:p>
    <w:p>
      <w:pPr>
        <w:pStyle w:val="BodyText"/>
      </w:pPr>
      <w:r>
        <w:t xml:space="preserve">YoY Growth (2023)</w:t>
      </w:r>
    </w:p>
    <w:p>
      <w:pPr>
        <w:pStyle w:val="BodyText"/>
      </w:pPr>
      <w:r>
        <w:t xml:space="preserve">Physicist-Driven Sales Contribution</w:t>
      </w:r>
    </w:p>
    <w:p>
      <w:pPr>
        <w:pStyle w:val="BodyText"/>
      </w:pPr>
      <w:r>
        <w:t xml:space="preserve">Key Client Projects in Jeddah</w:t>
      </w:r>
    </w:p>
    <w:p>
      <w:pPr>
        <w:pStyle w:val="BodyText"/>
      </w:pPr>
      <w:r>
        <w:t xml:space="preserve">Radiation Detection Systems</w:t>
      </w:r>
    </w:p>
    <w:p>
      <w:pPr>
        <w:pStyle w:val="BodyText"/>
      </w:pPr>
      <w:r>
        <w:t xml:space="preserve">47%</w:t>
      </w:r>
    </w:p>
    <w:p>
      <w:pPr>
        <w:pStyle w:val="BodyText"/>
      </w:pPr>
      <w:r>
        <w:t xml:space="preserve">68% of total sales</w:t>
      </w:r>
    </w:p>
    <w:p>
      <w:pPr>
        <w:pStyle w:val="BodyText"/>
      </w:pPr>
      <w:r>
        <w:t xml:space="preserve">King Abdulaziz Medical City Radiation Safety Upgrade</w:t>
      </w:r>
    </w:p>
    <w:p>
      <w:pPr>
        <w:pStyle w:val="BodyText"/>
      </w:pPr>
      <w:r>
        <w:t xml:space="preserve">Laser Metrology Equipment</w:t>
      </w:r>
    </w:p>
    <w:p>
      <w:pPr>
        <w:pStyle w:val="BodyText"/>
      </w:pPr>
      <w:r>
        <w:t xml:space="preserve">59%</w:t>
      </w:r>
    </w:p>
    <w:p>
      <w:pPr>
        <w:pStyle w:val="BodyText"/>
      </w:pPr>
    </w:p>
    <w:p>
      <w:pPr>
        <w:pStyle w:val="BodyText"/>
      </w:pPr>
      <w:r>
        <w:t xml:space="preserve">Jeddah Port Authority Precision Calibration Initiative</w:t>
      </w:r>
    </w:p>
    <w:p>
      <w:pPr>
        <w:pStyle w:val="BodyText"/>
      </w:pPr>
      <w:r>
        <w:t xml:space="preserve">Quantum Computing Sensors</w:t>
      </w:r>
    </w:p>
    <w:p>
      <w:pPr>
        <w:pStyle w:val="BodyText"/>
      </w:pPr>
      <w:r>
        <w:t xml:space="preserve">102%</w:t>
      </w:r>
    </w:p>
    <w:p>
      <w:pPr>
        <w:pStyle w:val="BodyText"/>
      </w:pPr>
      <w:r>
        <w:br/>
      </w:r>
      <w:r>
        <w:t xml:space="preserve">(Projected)</w:t>
      </w:r>
    </w:p>
    <w:p>
      <w:pPr>
        <w:pStyle w:val="BodyText"/>
      </w:pPr>
      <w:r>
        <w:t xml:space="preserve">KAUST Quantum Research Lab Deployment (Q4 2023)</w:t>
      </w:r>
    </w:p>
    <w:p>
      <w:pPr>
        <w:pStyle w:val="BodyText"/>
      </w:pPr>
      <w:r>
        <w:t xml:space="preserve">Notably, our physicist sales team achieved a 94% client retention rate in Jeddah through technical support—far exceeding the industry average of 76%. This success stems from their ability to conduct on-site physics audits, such as validating radiation shielding efficacy for Jeddah-based pharmaceutical manufacturers, which directly addresses Saudi Arabia's stringent safety compliance standards.</w:t>
      </w:r>
    </w:p>
    <w:bookmarkEnd w:id="22"/>
    <w:bookmarkStart w:id="23" w:name="challenges-and-strategic-adaptations"/>
    <w:p>
      <w:pPr>
        <w:pStyle w:val="Heading2"/>
      </w:pPr>
      <w:r>
        <w:t xml:space="preserve">Challenges and Strategic Adaptations</w:t>
      </w:r>
    </w:p>
    <w:p>
      <w:pPr>
        <w:pStyle w:val="FirstParagraph"/>
      </w:pPr>
      <w:r>
        <w:t xml:space="preserve">Despite robust growth, our Sales Report identifies three market-specific challenges requiring physicist-level intervention: First, the misconception that physics equipment is merely "hardware" rather than a service. Our physicist sales personnel counter this by delivering detailed technical briefings on beam alignment tolerances in industrial lasers—a differentiator that closed 22 high-value contracts in Q4. Second, cultural nuances: In Saudi Arabia Jeddah, decision-makers often defer to scientific credentials before engaging with vendors. We've trained all our physicist staff in local business etiquette and Arabic technical terminology (e.g., "مقياس الإشعاع" for radiation meter), improving appointment conversion rates by 37%.</w:t>
      </w:r>
    </w:p>
    <w:p>
      <w:pPr>
        <w:pStyle w:val="BodyText"/>
      </w:pPr>
      <w:r>
        <w:t xml:space="preserve">Thirdly, supply chain volatility affected 28% of orders in Q1 2023. Our solution required physicist expertise to identify alternative materials meeting Saudi Standards without compromising measurement accuracy—saving $450K in potential project delays for a Jeddah oil refinery client.</w:t>
      </w:r>
    </w:p>
    <w:bookmarkEnd w:id="23"/>
    <w:bookmarkStart w:id="24" w:name="X505101ffe0499e3b83ef01c241cfd0ed824bd7b"/>
    <w:p>
      <w:pPr>
        <w:pStyle w:val="Heading2"/>
      </w:pPr>
      <w:r>
        <w:t xml:space="preserve">Future Outlook: Physics-Driven Growth Strategy</w:t>
      </w:r>
    </w:p>
    <w:p>
      <w:pPr>
        <w:pStyle w:val="FirstParagraph"/>
      </w:pPr>
      <w:r>
        <w:t xml:space="preserve">Saudi Vision 2030's "National Industry 4.0" framework positions physics as foundational to the Kingdom's technological sovereignty. Our Sales Report projects $18M in annual physics equipment demand growth for Jeddah by 2025, driven by new semiconductor manufacturing plants and geothermal energy projects. To capture this opportunity, we will deploy our physicist sales force to proactively engage with:</w:t>
      </w:r>
    </w:p>
    <w:p>
      <w:pPr>
        <w:numPr>
          <w:ilvl w:val="0"/>
          <w:numId w:val="1001"/>
        </w:numPr>
        <w:pStyle w:val="Compact"/>
      </w:pPr>
      <w:r>
        <w:t xml:space="preserve">The newly established Jeddah Physics Innovation Hub (launching Q1 2024)</w:t>
      </w:r>
    </w:p>
    <w:p>
      <w:pPr>
        <w:numPr>
          <w:ilvl w:val="0"/>
          <w:numId w:val="1001"/>
        </w:numPr>
        <w:pStyle w:val="Compact"/>
      </w:pPr>
      <w:r>
        <w:t xml:space="preserve">Red Sea Project's infrastructure development requiring precision surveying physics</w:t>
      </w:r>
    </w:p>
    <w:p>
      <w:pPr>
        <w:numPr>
          <w:ilvl w:val="0"/>
          <w:numId w:val="1001"/>
        </w:numPr>
        <w:pStyle w:val="Compact"/>
      </w:pPr>
      <w:r>
        <w:t xml:space="preserve">Government contracts for AI-driven physics simulations in renewable energy</w:t>
      </w:r>
    </w:p>
    <w:p>
      <w:pPr>
        <w:pStyle w:val="FirstParagraph"/>
      </w:pPr>
      <w:r>
        <w:t xml:space="preserve">This strategy aligns with Saudi Arabia Jeddah's emerging status as the Middle East's second-largest science cluster after Riyadh. Crucially, we've developed a specialized "Physics Sales Certification" program for our team—certifying 15 staff members this year—to ensure every client interaction demonstrates technical authority that matches Saudi industry expectations.</w:t>
      </w:r>
    </w:p>
    <w:bookmarkEnd w:id="24"/>
    <w:bookmarkStart w:id="25" w:name="X43baa0fe26aae13b0b3e6871c9c993f9157b7b7"/>
    <w:p>
      <w:pPr>
        <w:pStyle w:val="Heading2"/>
      </w:pPr>
      <w:r>
        <w:t xml:space="preserve">Conclusion: The Non-Negotiable Role of the Physicist</w:t>
      </w:r>
    </w:p>
    <w:p>
      <w:pPr>
        <w:pStyle w:val="FirstParagraph"/>
      </w:pPr>
      <w:r>
        <w:t xml:space="preserve">This comprehensive Sales Report unequivocally demonstrates that in the complex, standards-driven market of Saudi Arabia Jeddah, success requires more than sales acumen—it demands physics expertise. Our physicist-led team has transformed how science-based solutions are sold in this region, turning technical challenges into revenue opportunities while directly supporting Vision 2030's knowledge economy goals. With the Kingdom investing over $15B annually in scientific infrastructure through initiatives like NEOM and Red Sea Project, the demand for physics-savvy sales professionals will only intensify. We recommend doubling our physicist recruitment quota for Jeddah in 2024 to capture the estimated $37M untapped market opportunity identified in this Sales Report. The future of high-value science sales isn't just about closing deals—it's about proving your understanding of physics at every stage.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Physics Industry Performance in Jeddah, Saudi Arabia</dc:title>
  <dc:creator/>
  <dc:language>en</dc:language>
  <cp:keywords/>
  <dcterms:created xsi:type="dcterms:W3CDTF">2026-07-21T06:39:31Z</dcterms:created>
  <dcterms:modified xsi:type="dcterms:W3CDTF">2026-07-21T06:39:31Z</dcterms:modified>
</cp:coreProperties>
</file>

<file path=docProps/custom.xml><?xml version="1.0" encoding="utf-8"?>
<Properties xmlns="http://schemas.openxmlformats.org/officeDocument/2006/custom-properties" xmlns:vt="http://schemas.openxmlformats.org/officeDocument/2006/docPropsVTypes"/>
</file>