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Sales</w:t>
      </w:r>
      <w:r>
        <w:t xml:space="preserve"> </w:t>
      </w:r>
      <w:r>
        <w:t xml:space="preserve">Performance</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7" w:name="X83298e36a7cc5ec54fa41476def3d62af1d585b"/>
    <w:p>
      <w:pPr>
        <w:pStyle w:val="Heading1"/>
      </w:pPr>
      <w:r>
        <w:t xml:space="preserve">Annual Sales Report &amp; Market Analysis for Physics-Driven Solutions in South Africa Cape Town</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Quantum Dynamics Solutions (Pty) Ltd.</w:t>
      </w:r>
    </w:p>
    <w:p>
      <w:pPr>
        <w:pStyle w:val="BodyText"/>
      </w:pPr>
      <w:r>
        <w:rPr>
          <w:iCs/>
          <w:i/>
        </w:rPr>
        <w:t xml:space="preserve">This comprehensive Sales Report details our physics-based technology sales performance across South Africa Cape Town during Q1-Q3 2023, highlighting strategic growth opportunities and market-specific challenges.</w:t>
      </w:r>
    </w:p>
    <w:bookmarkStart w:id="20" w:name="executive-summary"/>
    <w:p>
      <w:pPr>
        <w:pStyle w:val="Heading2"/>
      </w:pPr>
      <w:r>
        <w:t xml:space="preserve">Executive Summary</w:t>
      </w:r>
    </w:p>
    <w:p>
      <w:pPr>
        <w:pStyle w:val="FirstParagraph"/>
      </w:pPr>
      <w:r>
        <w:t xml:space="preserve">The Quantum Dynamics Solutions (QDS) team has achieved remarkable growth in the Cape Town physics technology sector, with a 47% year-over-year increase in sales revenue for physics instrumentation. This Sales Report confirms that our specialized approach—led by a core team of certified Physicist professionals—has positioned us as the market leader in precision measurement solutions within South Africa Cape Town. Our success stems from deep technical expertise combined with hyper-local market understanding, enabling us to serve critical needs at institutions like the University of Cape Town (UCT) and Stellenbosch University. This document details our strategic performance metrics, client engagement patterns, and future roadmap for expanding physics-driven sales in the Western Cape.</w:t>
      </w:r>
    </w:p>
    <w:bookmarkEnd w:id="20"/>
    <w:bookmarkStart w:id="21" w:name="Xe6f1a5251226659668d7778759b0c6fd241852a"/>
    <w:p>
      <w:pPr>
        <w:pStyle w:val="Heading2"/>
      </w:pPr>
      <w:r>
        <w:t xml:space="preserve">Sales Performance: Physics Instrumentation Market in Cape Town</w:t>
      </w:r>
    </w:p>
    <w:p>
      <w:pPr>
        <w:pStyle w:val="FirstParagraph"/>
      </w:pPr>
      <w:r>
        <w:t xml:space="preserve">Our primary product line—specialized quantum sensors and spectroscopic equipment—generated R38.7 million in revenue during the reporting period, representing 63% of total company sales. The South Africa Cape Town market demonstrated exceptional adoption rates for our physics-based solutions, with 82% of sales directly attributed to institutions requiring advanced research capabilities. Key milestones include:</w:t>
      </w:r>
    </w:p>
    <w:p>
      <w:pPr>
        <w:numPr>
          <w:ilvl w:val="0"/>
          <w:numId w:val="1001"/>
        </w:numPr>
        <w:pStyle w:val="Compact"/>
      </w:pPr>
      <w:r>
        <w:rPr>
          <w:bCs/>
          <w:b/>
        </w:rPr>
        <w:t xml:space="preserve">University Partnerships:</w:t>
      </w:r>
      <w:r>
        <w:t xml:space="preserve"> </w:t>
      </w:r>
      <w:r>
        <w:t xml:space="preserve">Secured R14.2M contract with UCT's Quantum Research Centre for next-generation laser interferometers</w:t>
      </w:r>
    </w:p>
    <w:p>
      <w:pPr>
        <w:numPr>
          <w:ilvl w:val="0"/>
          <w:numId w:val="1001"/>
        </w:numPr>
        <w:pStyle w:val="Compact"/>
      </w:pPr>
      <w:r>
        <w:rPr>
          <w:bCs/>
          <w:b/>
        </w:rPr>
        <w:t xml:space="preserve">Renewable Energy Sector:</w:t>
      </w:r>
      <w:r>
        <w:t xml:space="preserve"> </w:t>
      </w:r>
      <w:r>
        <w:t xml:space="preserve">37% growth in sales to Cape Town-based solar energy firms using our photovoltaic efficiency analyzers</w:t>
      </w:r>
    </w:p>
    <w:p>
      <w:pPr>
        <w:numPr>
          <w:ilvl w:val="0"/>
          <w:numId w:val="1001"/>
        </w:numPr>
        <w:pStyle w:val="Compact"/>
      </w:pPr>
      <w:r>
        <w:rPr>
          <w:bCs/>
          <w:b/>
        </w:rPr>
        <w:t xml:space="preserve">Medical Physics Division:</w:t>
      </w:r>
      <w:r>
        <w:t xml:space="preserve"> </w:t>
      </w:r>
      <w:r>
        <w:t xml:space="preserve">54% increase in sales of radiation detection equipment to Cape Town hospitals and cancer treatment centers</w:t>
      </w:r>
    </w:p>
    <w:p>
      <w:pPr>
        <w:pStyle w:val="FirstParagraph"/>
      </w:pPr>
      <w:r>
        <w:t xml:space="preserve">Cape Town's unique economic ecosystem—boasting Africa's highest concentration of STEM-focused institutions—has made it our most profitable regional market. The local demand for physics expertise directly correlates with our sales performance, as each solution requires deep technical engagement from a Physicist on our sales team.</w:t>
      </w:r>
    </w:p>
    <w:bookmarkEnd w:id="21"/>
    <w:bookmarkStart w:id="22" w:name="Xf2748ba960b135874a34fb06623c2128fdf35c8"/>
    <w:p>
      <w:pPr>
        <w:pStyle w:val="Heading2"/>
      </w:pPr>
      <w:r>
        <w:t xml:space="preserve">The Critical Role of the Physicist in Sales Strategy</w:t>
      </w:r>
    </w:p>
    <w:p>
      <w:pPr>
        <w:pStyle w:val="FirstParagraph"/>
      </w:pPr>
      <w:r>
        <w:t xml:space="preserve">Unlike generic technology vendors, QDS integrates certified Physicists into every sales engagement. Our lead physicist, Dr. Thandiwe Nkosi (PhD Quantum Optics, UCT), personally oversees all major Cape Town accounts. This model has proven transformative:</w:t>
      </w:r>
    </w:p>
    <w:p>
      <w:pPr>
        <w:numPr>
          <w:ilvl w:val="0"/>
          <w:numId w:val="1002"/>
        </w:numPr>
        <w:pStyle w:val="Compact"/>
      </w:pPr>
      <w:r>
        <w:rPr>
          <w:bCs/>
          <w:b/>
        </w:rPr>
        <w:t xml:space="preserve">Technical Credibility:</w:t>
      </w:r>
      <w:r>
        <w:t xml:space="preserve"> </w:t>
      </w:r>
      <w:r>
        <w:t xml:space="preserve">Clients report 92% higher trust when solutions are presented by a Physicist rather than sales personnel alone</w:t>
      </w:r>
    </w:p>
    <w:p>
      <w:pPr>
        <w:numPr>
          <w:ilvl w:val="0"/>
          <w:numId w:val="1002"/>
        </w:numPr>
        <w:pStyle w:val="Compact"/>
      </w:pPr>
      <w:r>
        <w:rPr>
          <w:bCs/>
          <w:b/>
        </w:rPr>
        <w:t xml:space="preserve">Customization Efficiency:</w:t>
      </w:r>
      <w:r>
        <w:t xml:space="preserve"> </w:t>
      </w:r>
      <w:r>
        <w:t xml:space="preserve">Solutions designed with physicist input reduce deployment time by 41%, directly improving client satisfaction scores</w:t>
      </w:r>
    </w:p>
    <w:p>
      <w:pPr>
        <w:numPr>
          <w:ilvl w:val="0"/>
          <w:numId w:val="1002"/>
        </w:numPr>
        <w:pStyle w:val="Compact"/>
      </w:pPr>
      <w:r>
        <w:rPr>
          <w:bCs/>
          <w:b/>
        </w:rPr>
        <w:t xml:space="preserve">Problem-Solving Focus:</w:t>
      </w:r>
      <w:r>
        <w:t xml:space="preserve"> </w:t>
      </w:r>
      <w:r>
        <w:t xml:space="preserve">During the UCT contract negotiation, our physicist identified a quantum noise issue in their existing setup that was overlooked by competitors</w:t>
      </w:r>
    </w:p>
    <w:p>
      <w:pPr>
        <w:pStyle w:val="FirstParagraph"/>
      </w:pPr>
      <w:r>
        <w:t xml:space="preserve">This approach has become our differentiator in South Africa Cape Town's competitive landscape. When a Cape Town biotech firm requested custom DNA sequencing equipment, our physicist-led team delivered a solution 3 weeks ahead of schedule by re-engineering the optical alignment system—a feat no competitor could match. The result? A R6.8M follow-on contract and 3 new referrals within the same industry cluster.</w:t>
      </w:r>
    </w:p>
    <w:bookmarkEnd w:id="22"/>
    <w:bookmarkStart w:id="23" w:name="X5ca47557febed6421083749a8809e500848105c"/>
    <w:p>
      <w:pPr>
        <w:pStyle w:val="Heading2"/>
      </w:pPr>
      <w:r>
        <w:t xml:space="preserve">Market Analysis: South Africa Cape Town Dynamics</w:t>
      </w:r>
    </w:p>
    <w:p>
      <w:pPr>
        <w:pStyle w:val="FirstParagraph"/>
      </w:pPr>
      <w:r>
        <w:t xml:space="preserve">Cape Town's physics technology market is uniquely positioned for growth due to four key factors:</w:t>
      </w:r>
    </w:p>
    <w:p>
      <w:pPr>
        <w:numPr>
          <w:ilvl w:val="0"/>
          <w:numId w:val="1003"/>
        </w:numPr>
        <w:pStyle w:val="Compact"/>
      </w:pPr>
      <w:r>
        <w:rPr>
          <w:iCs/>
          <w:i/>
        </w:rPr>
        <w:t xml:space="preserve">Government Investment:</w:t>
      </w:r>
      <w:r>
        <w:t xml:space="preserve"> </w:t>
      </w:r>
      <w:r>
        <w:t xml:space="preserve">The Western Cape Department of Science &amp; Technology allocated R145M specifically for quantum infrastructure in 2023</w:t>
      </w:r>
    </w:p>
    <w:p>
      <w:pPr>
        <w:numPr>
          <w:ilvl w:val="0"/>
          <w:numId w:val="1003"/>
        </w:numPr>
        <w:pStyle w:val="Compact"/>
      </w:pPr>
      <w:r>
        <w:rPr>
          <w:iCs/>
          <w:i/>
        </w:rPr>
        <w:t xml:space="preserve">Academic Strength:</w:t>
      </w:r>
      <w:r>
        <w:t xml:space="preserve"> </w:t>
      </w:r>
      <w:r>
        <w:t xml:space="preserve">Three universities (UCT, Stellenbosch, and Cape Peninsula University of Technology) host physics departments with over 850 combined faculty members</w:t>
      </w:r>
    </w:p>
    <w:p>
      <w:pPr>
        <w:numPr>
          <w:ilvl w:val="0"/>
          <w:numId w:val="1003"/>
        </w:numPr>
        <w:pStyle w:val="Compact"/>
      </w:pPr>
      <w:r>
        <w:rPr>
          <w:iCs/>
          <w:i/>
        </w:rPr>
        <w:t xml:space="preserve">Industry Demand:</w:t>
      </w:r>
      <w:r>
        <w:t xml:space="preserve"> </w:t>
      </w:r>
      <w:r>
        <w:t xml:space="preserve">Cape Town hosts 32% of South Africa's renewable energy R&amp;D facilities requiring physics instrumentation</w:t>
      </w:r>
    </w:p>
    <w:p>
      <w:pPr>
        <w:numPr>
          <w:ilvl w:val="0"/>
          <w:numId w:val="1003"/>
        </w:numPr>
        <w:pStyle w:val="Compact"/>
      </w:pPr>
      <w:r>
        <w:rPr>
          <w:iCs/>
          <w:i/>
        </w:rPr>
        <w:t xml:space="preserve">Talent Pipeline:</w:t>
      </w:r>
      <w:r>
        <w:t xml:space="preserve"> </w:t>
      </w:r>
      <w:r>
        <w:t xml:space="preserve">Local universities graduate 1,200+ physics students annually, creating a deep talent pool for client support</w:t>
      </w:r>
    </w:p>
    <w:p>
      <w:pPr>
        <w:pStyle w:val="FirstParagraph"/>
      </w:pPr>
      <w:r>
        <w:t xml:space="preserve">However, challenges persist: International competitors (particularly from Germany and Japan) offer lower-priced alternatives that undercut our premium positioning. Our response has been to emphasize the</w:t>
      </w:r>
      <w:r>
        <w:t xml:space="preserve"> </w:t>
      </w:r>
      <w:r>
        <w:rPr>
          <w:iCs/>
          <w:i/>
        </w:rPr>
        <w:t xml:space="preserve">cost-per-solution-value</w:t>
      </w:r>
      <w:r>
        <w:t xml:space="preserve">—demonstrating how our physics expertise prevents costly equipment failures. For example, a Cape Town semiconductor manufacturer saved R2.1M annually by adopting our predictive maintenance system designed by QDS physicists.</w:t>
      </w:r>
    </w:p>
    <w:bookmarkEnd w:id="23"/>
    <w:bookmarkStart w:id="24" w:name="X83f2d666a6b4f86032487ccacca0dc4d408f780"/>
    <w:p>
      <w:pPr>
        <w:pStyle w:val="Heading2"/>
      </w:pPr>
      <w:r>
        <w:t xml:space="preserve">Client Success Stories: South Africa Cape Town Impact</w:t>
      </w:r>
    </w:p>
    <w:p>
      <w:pPr>
        <w:pStyle w:val="FirstParagraph"/>
      </w:pPr>
      <w:r>
        <w:t xml:space="preserve">Our sales strategy in South Africa Cape Town delivers tangible impact beyond revenue:</w:t>
      </w:r>
    </w:p>
    <w:p>
      <w:pPr>
        <w:numPr>
          <w:ilvl w:val="0"/>
          <w:numId w:val="1004"/>
        </w:numPr>
        <w:pStyle w:val="Compact"/>
      </w:pPr>
      <w:r>
        <w:rPr>
          <w:bCs/>
          <w:b/>
        </w:rPr>
        <w:t xml:space="preserve">Mining Sector Transformation:</w:t>
      </w:r>
      <w:r>
        <w:t xml:space="preserve"> </w:t>
      </w:r>
      <w:r>
        <w:t xml:space="preserve">Partnered with De Beers' Cape Town R&amp;D center to develop a diamond purity sensor, reducing waste by 17% and generating R8.3M in annual savings</w:t>
      </w:r>
    </w:p>
    <w:p>
      <w:pPr>
        <w:numPr>
          <w:ilvl w:val="0"/>
          <w:numId w:val="1004"/>
        </w:numPr>
        <w:pStyle w:val="Compact"/>
      </w:pPr>
      <w:r>
        <w:rPr>
          <w:bCs/>
          <w:b/>
        </w:rPr>
        <w:t xml:space="preserve">Education Equity Initiative:</w:t>
      </w:r>
      <w:r>
        <w:t xml:space="preserve"> </w:t>
      </w:r>
      <w:r>
        <w:t xml:space="preserve">Deployed 45 portable physics kits (designed by our in-house Physicist team) across township schools, directly supporting government STEM targets</w:t>
      </w:r>
    </w:p>
    <w:p>
      <w:pPr>
        <w:numPr>
          <w:ilvl w:val="0"/>
          <w:numId w:val="1004"/>
        </w:numPr>
        <w:pStyle w:val="Compact"/>
      </w:pPr>
      <w:r>
        <w:rPr>
          <w:bCs/>
          <w:b/>
        </w:rPr>
        <w:t xml:space="preserve">Clinical Innovation:</w:t>
      </w:r>
      <w:r>
        <w:t xml:space="preserve"> </w:t>
      </w:r>
      <w:r>
        <w:t xml:space="preserve">Our radiation therapy calibrators deployed at Groote Schuur Hospital improved patient treatment accuracy by 29%</w:t>
      </w:r>
    </w:p>
    <w:p>
      <w:pPr>
        <w:pStyle w:val="FirstParagraph"/>
      </w:pPr>
      <w:r>
        <w:t xml:space="preserve">These projects reinforce our value proposition: physics expertise isn't just a product feature—it's the foundation of our sales strategy that resonates deeply with South Africa Cape Town's innovation ecosystem.</w:t>
      </w:r>
    </w:p>
    <w:bookmarkEnd w:id="24"/>
    <w:bookmarkStart w:id="25" w:name="strategic-recommendations-for-2024"/>
    <w:p>
      <w:pPr>
        <w:pStyle w:val="Heading2"/>
      </w:pPr>
      <w:r>
        <w:t xml:space="preserve">Strategic Recommendations for 2024</w:t>
      </w:r>
    </w:p>
    <w:p>
      <w:pPr>
        <w:pStyle w:val="FirstParagraph"/>
      </w:pPr>
      <w:r>
        <w:t xml:space="preserve">Based on this Sales Report, we recommend three priorities to accelerate growth in South Africa Cape Town:</w:t>
      </w:r>
    </w:p>
    <w:p>
      <w:pPr>
        <w:numPr>
          <w:ilvl w:val="0"/>
          <w:numId w:val="1005"/>
        </w:numPr>
        <w:pStyle w:val="Compact"/>
      </w:pPr>
      <w:r>
        <w:rPr>
          <w:bCs/>
          <w:b/>
        </w:rPr>
        <w:t xml:space="preserve">Physicist Talent Expansion:</w:t>
      </w:r>
      <w:r>
        <w:t xml:space="preserve"> </w:t>
      </w:r>
      <w:r>
        <w:t xml:space="preserve">Hire two additional certified Physicists specializing in renewable energy applications to meet 60% projected demand increase</w:t>
      </w:r>
    </w:p>
    <w:p>
      <w:pPr>
        <w:numPr>
          <w:ilvl w:val="0"/>
          <w:numId w:val="1005"/>
        </w:numPr>
        <w:pStyle w:val="Compact"/>
      </w:pPr>
      <w:r>
        <w:rPr>
          <w:bCs/>
          <w:b/>
        </w:rPr>
        <w:t xml:space="preserve">Cape Town Innovation Hub:</w:t>
      </w:r>
      <w:r>
        <w:t xml:space="preserve"> </w:t>
      </w:r>
      <w:r>
        <w:t xml:space="preserve">Establish a dedicated sales and R&amp;D center within Cape Town's Silicon Cape innovation cluster by Q1 2024</w:t>
      </w:r>
    </w:p>
    <w:p>
      <w:pPr>
        <w:numPr>
          <w:ilvl w:val="0"/>
          <w:numId w:val="1005"/>
        </w:numPr>
        <w:pStyle w:val="Compact"/>
      </w:pPr>
      <w:r>
        <w:rPr>
          <w:bCs/>
          <w:b/>
        </w:rPr>
        <w:t xml:space="preserve">University Pipeline Program:</w:t>
      </w:r>
      <w:r>
        <w:t xml:space="preserve"> </w:t>
      </w:r>
      <w:r>
        <w:t xml:space="preserve">Develop a formal internship partnership with UCT and Stellenbosch to recruit physics graduates, addressing local talent shortages</w:t>
      </w:r>
    </w:p>
    <w:p>
      <w:pPr>
        <w:pStyle w:val="FirstParagraph"/>
      </w:pPr>
      <w:r>
        <w:t xml:space="preserve">These initiatives will position us to capture 35% market share in Cape Town's physics instrumentation sector by 2025—up from current 24%.</w:t>
      </w:r>
    </w:p>
    <w:bookmarkEnd w:id="25"/>
    <w:bookmarkStart w:id="26" w:name="Xb9ab5373745fdbd5c979173467609bfc489c835"/>
    <w:p>
      <w:pPr>
        <w:pStyle w:val="Heading2"/>
      </w:pPr>
      <w:r>
        <w:t xml:space="preserve">Conclusion: The Physics Advantage in South Africa Cape Town</w:t>
      </w:r>
    </w:p>
    <w:p>
      <w:pPr>
        <w:pStyle w:val="FirstParagraph"/>
      </w:pPr>
      <w:r>
        <w:t xml:space="preserve">This Sales Report unequivocally demonstrates that physics expertise is the catalyst for commercial success in South Africa Cape Town's technology market. Our physicist-led sales model has delivered superior client outcomes, stronger retention (91% renewal rate), and premium pricing power that competitors cannot replicate. As demand for quantum technologies accelerates across Africa, our localized approach—where every sale leverages deep physics knowledge—will remain our most powerful asset.</w:t>
      </w:r>
    </w:p>
    <w:p>
      <w:pPr>
        <w:pStyle w:val="BodyText"/>
      </w:pPr>
      <w:r>
        <w:t xml:space="preserve">Looking ahead, we are committed to doubling down on the South Africa Cape Town market through deeper academic partnerships and targeted investment in physics talent. The future of technology sales isn't about selling products—it's about selling solutions engineered by Physicists who understand the science behind real-world impact. In this landscape, Quantum Dynamics Solutions has positioned itself not just as a vendor, but as the indispensable physics partner for Cape Town's innovation ecosystem.</w:t>
      </w:r>
    </w:p>
    <w:p>
      <w:pPr>
        <w:pStyle w:val="BodyText"/>
      </w:pPr>
      <w:r>
        <w:t xml:space="preserve">Quantum Dynamics Solutions (Pty) Ltd. | Registered in South Africa | www.quantumdynamics.co.za</w:t>
      </w:r>
    </w:p>
    <w:p>
      <w:pPr>
        <w:pStyle w:val="BodyText"/>
      </w:pPr>
      <w:r>
        <w:t xml:space="preserve">This Sales Report complies with Section 36 of the Companies Act, No. 71 of 2008 for South African entities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Sales Performance Report: Cape Town Market Analysis</dc:title>
  <dc:creator/>
  <dc:language>en</dc:language>
  <cp:keywords/>
  <dcterms:created xsi:type="dcterms:W3CDTF">2026-07-21T11:50:15Z</dcterms:created>
  <dcterms:modified xsi:type="dcterms:W3CDTF">2026-07-21T11:50:15Z</dcterms:modified>
</cp:coreProperties>
</file>

<file path=docProps/custom.xml><?xml version="1.0" encoding="utf-8"?>
<Properties xmlns="http://schemas.openxmlformats.org/officeDocument/2006/custom-properties" xmlns:vt="http://schemas.openxmlformats.org/officeDocument/2006/docPropsVTypes"/>
</file>