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34" w:name="Xe0bec67845eeb81b88e17672fb304ec214e318d"/>
    <w:p>
      <w:pPr>
        <w:pStyle w:val="Heading1"/>
      </w:pPr>
      <w:r>
        <w:t xml:space="preserve">Comprehensive Sales Report: Physics Expertise in the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Spain Barcelona</w:t>
      </w:r>
    </w:p>
    <w:bookmarkStart w:id="20" w:name="i.-executive-summary"/>
    <w:p>
      <w:pPr>
        <w:pStyle w:val="Heading2"/>
      </w:pPr>
      <w:r>
        <w:t xml:space="preserve">I. Executive Summary</w:t>
      </w:r>
    </w:p>
    <w:p>
      <w:pPr>
        <w:pStyle w:val="FirstParagraph"/>
      </w:pPr>
      <w:r>
        <w:t xml:space="preserve">This Sales Report details the performance of our lead Physicist, Dr. Elena Márquez, across the dynamic commercial landscape of Spain Barcelona during Q3 2023. Operating from our newly established Barcelona Innovation Hub, Dr. Márquez has demonstrated exceptional success in monetizing advanced physics expertise for enterprise clients. The quarter marked a 47% year-over-year increase in service revenue specifically attributed to physics-driven solutions, solidifying Spain Barcelona as a strategic growth engine for our global operations.</w:t>
      </w:r>
    </w:p>
    <w:bookmarkEnd w:id="20"/>
    <w:bookmarkStart w:id="21" w:name="X039d6ec129d7c10fd36e19b066300819db5c3fa"/>
    <w:p>
      <w:pPr>
        <w:pStyle w:val="Heading2"/>
      </w:pPr>
      <w:r>
        <w:t xml:space="preserve">II. Market Context: Why Physics in Spain Barcelona?</w:t>
      </w:r>
    </w:p>
    <w:p>
      <w:pPr>
        <w:pStyle w:val="FirstParagraph"/>
      </w:pPr>
      <w:r>
        <w:t xml:space="preserve">Barcelona's emergence as Europe's premier hub for R&amp;D and technology innovation creates unparalleled demand for specialized scientific expertise. As the second-largest city in Spain, Barcelona hosts 18% of all Spanish tech startups and 32% of national AI research centers – all requiring physics-based solutions. Our Sales Report confirms that clients specifically seek a</w:t>
      </w:r>
      <w:r>
        <w:t xml:space="preserve"> </w:t>
      </w:r>
      <w:r>
        <w:rPr>
          <w:bCs/>
          <w:b/>
        </w:rPr>
        <w:t xml:space="preserve">Physicist</w:t>
      </w:r>
      <w:r>
        <w:t xml:space="preserve"> </w:t>
      </w:r>
      <w:r>
        <w:t xml:space="preserve">for complex challenges in quantum computing, renewable energy modeling, and materials science. The city's unique ecosystem – blending academic rigor (Universitat de Barcelona, CSIC labs) with commercial agility – makes Spain Barcelona the ideal proving ground for physics-driven sales strategies.</w:t>
      </w:r>
    </w:p>
    <w:bookmarkEnd w:id="21"/>
    <w:bookmarkStart w:id="22" w:name="X651d7e53ff188993097a57dbe7898dae7deebf5"/>
    <w:p>
      <w:pPr>
        <w:pStyle w:val="Heading2"/>
      </w:pPr>
      <w:r>
        <w:t xml:space="preserve">III. Q3 2023 Sales Performance Highlights</w:t>
      </w:r>
    </w:p>
    <w:p>
      <w:pPr>
        <w:pStyle w:val="FirstParagraph"/>
      </w:pPr>
      <w:r>
        <w:t xml:space="preserve">Dr. Márquez's pipeline in Spain Barcelona generated €1.84M in closed deals during Q3, exceeding target by 38%. Key metrics include:</w:t>
      </w:r>
    </w:p>
    <w:p>
      <w:pPr>
        <w:numPr>
          <w:ilvl w:val="0"/>
          <w:numId w:val="1001"/>
        </w:numPr>
        <w:pStyle w:val="Compact"/>
      </w:pPr>
      <w:r>
        <w:rPr>
          <w:bCs/>
          <w:b/>
        </w:rPr>
        <w:t xml:space="preserve">Client Acquisition:</w:t>
      </w:r>
      <w:r>
        <w:t xml:space="preserve"> </w:t>
      </w:r>
      <w:r>
        <w:t xml:space="preserve">17 new enterprise clients (including 5 Fortune 500 subsidiaries), representing a 62% increase from Q2</w:t>
      </w:r>
    </w:p>
    <w:p>
      <w:pPr>
        <w:numPr>
          <w:ilvl w:val="0"/>
          <w:numId w:val="1001"/>
        </w:numPr>
        <w:pStyle w:val="Compact"/>
      </w:pPr>
      <w:r>
        <w:rPr>
          <w:bCs/>
          <w:b/>
        </w:rPr>
        <w:t xml:space="preserve">Sales Cycle Reduction:</w:t>
      </w:r>
      <w:r>
        <w:t xml:space="preserve"> </w:t>
      </w:r>
      <w:r>
        <w:t xml:space="preserve">Average sales cycle shortened by 29 days through physics-focused value propositions</w:t>
      </w:r>
    </w:p>
    <w:p>
      <w:pPr>
        <w:numPr>
          <w:ilvl w:val="0"/>
          <w:numId w:val="1001"/>
        </w:numPr>
        <w:pStyle w:val="Compact"/>
      </w:pPr>
      <w:r>
        <w:rPr>
          <w:bCs/>
          <w:b/>
        </w:rPr>
        <w:t xml:space="preserve">MRR Growth:</w:t>
      </w:r>
      <w:r>
        <w:t xml:space="preserve"> </w:t>
      </w:r>
      <w:r>
        <w:t xml:space="preserve">Recurring revenue from physics consulting services increased by 53% YoY</w:t>
      </w:r>
    </w:p>
    <w:p>
      <w:pPr>
        <w:numPr>
          <w:ilvl w:val="0"/>
          <w:numId w:val="1001"/>
        </w:numPr>
        <w:pStyle w:val="Compact"/>
      </w:pPr>
      <w:r>
        <w:rPr>
          <w:bCs/>
          <w:b/>
        </w:rPr>
        <w:t xml:space="preserve">Client Retention:</w:t>
      </w:r>
      <w:r>
        <w:t xml:space="preserve"> </w:t>
      </w:r>
      <w:r>
        <w:t xml:space="preserve">94% retention rate for clients acquired in Spain Barcelona (vs. industry average of 78%)</w:t>
      </w:r>
    </w:p>
    <w:bookmarkEnd w:id="22"/>
    <w:bookmarkStart w:id="26" w:name="Xeeb0a7667f0e1aeb593ff469bc8f839a10dc114"/>
    <w:p>
      <w:pPr>
        <w:pStyle w:val="Heading2"/>
      </w:pPr>
      <w:r>
        <w:t xml:space="preserve">IV. Key Client Success Stories: Spain Barcelona Impact</w:t>
      </w:r>
    </w:p>
    <w:p>
      <w:pPr>
        <w:pStyle w:val="FirstParagraph"/>
      </w:pPr>
      <w:r>
        <w:t xml:space="preserve">The Sales Report highlights three transformative deals where our</w:t>
      </w:r>
      <w:r>
        <w:t xml:space="preserve"> </w:t>
      </w:r>
      <w:r>
        <w:rPr>
          <w:bCs/>
          <w:b/>
        </w:rPr>
        <w:t xml:space="preserve">Physicist</w:t>
      </w:r>
      <w:r>
        <w:t xml:space="preserve">'s expertise directly drove client value:</w:t>
      </w:r>
    </w:p>
    <w:bookmarkStart w:id="23" w:name="X687f76bd54c34ce88b2e417371e603d12def75a"/>
    <w:p>
      <w:pPr>
        <w:pStyle w:val="Heading3"/>
      </w:pPr>
      <w:r>
        <w:t xml:space="preserve">A. Iberdrola Energy Transition Project (Barcelona Headquarters)</w:t>
      </w:r>
    </w:p>
    <w:p>
      <w:pPr>
        <w:pStyle w:val="FirstParagraph"/>
      </w:pPr>
      <w:r>
        <w:t xml:space="preserve">Dr. Márquez led a quantum simulation initiative for Spain's largest energy provider, optimizing solar farm efficiency by 22%. This €450k contract followed a 6-week engagement where the</w:t>
      </w:r>
      <w:r>
        <w:t xml:space="preserve"> </w:t>
      </w:r>
      <w:r>
        <w:rPr>
          <w:bCs/>
          <w:b/>
        </w:rPr>
        <w:t xml:space="preserve">Physicist</w:t>
      </w:r>
      <w:r>
        <w:t xml:space="preserve"> </w:t>
      </w:r>
      <w:r>
        <w:t xml:space="preserve">demonstrated physics-based predictive modeling – a capability competitors lacked. The project has since been expanded to cover all Iberdrola installations across Spain.</w:t>
      </w:r>
    </w:p>
    <w:bookmarkEnd w:id="23"/>
    <w:bookmarkStart w:id="24" w:name="Xf0afc335a55b8e59707ea7a4e2ac27152a24c5f"/>
    <w:p>
      <w:pPr>
        <w:pStyle w:val="Heading3"/>
      </w:pPr>
      <w:r>
        <w:t xml:space="preserve">B. Barcelona Biotech Accelerator Partnership</w:t>
      </w:r>
    </w:p>
    <w:p>
      <w:pPr>
        <w:pStyle w:val="FirstParagraph"/>
      </w:pPr>
      <w:r>
        <w:t xml:space="preserve">Our Sales Report documents a landmark €280k agreement with the Barcelona Science Park, where Dr. Márquez designed physics algorithms for drug discovery simulations. This deal originated from a casual networking event at the UPC campus – underscoring how Spain Barcelona's academic density fuels sales opportunities for specialized expertise.</w:t>
      </w:r>
    </w:p>
    <w:bookmarkEnd w:id="24"/>
    <w:bookmarkStart w:id="25" w:name="X9fe2d2b652507c0375992547e74e73635ac65ab"/>
    <w:p>
      <w:pPr>
        <w:pStyle w:val="Heading3"/>
      </w:pPr>
      <w:r>
        <w:t xml:space="preserve">C. Santander Financial Modeling Initiative</w:t>
      </w:r>
    </w:p>
    <w:p>
      <w:pPr>
        <w:pStyle w:val="FirstParagraph"/>
      </w:pPr>
      <w:r>
        <w:t xml:space="preserve">A €610k contract secured through demonstrating physics-based risk assessment models for fintech applications. The Sales Report emphasizes that Santander specifically requested a</w:t>
      </w:r>
      <w:r>
        <w:t xml:space="preserve"> </w:t>
      </w:r>
      <w:r>
        <w:rPr>
          <w:bCs/>
          <w:b/>
        </w:rPr>
        <w:t xml:space="preserve">Physicist</w:t>
      </w:r>
      <w:r>
        <w:t xml:space="preserve"> </w:t>
      </w:r>
      <w:r>
        <w:t xml:space="preserve">after our competitor's generic data scientist failed to address their quantum finance needs.</w:t>
      </w:r>
    </w:p>
    <w:bookmarkEnd w:id="25"/>
    <w:bookmarkEnd w:id="26"/>
    <w:bookmarkStart w:id="27" w:name="Xdee20e4048ee455a843e4c41affde8ddebcfd80"/>
    <w:p>
      <w:pPr>
        <w:pStyle w:val="Heading2"/>
      </w:pPr>
      <w:r>
        <w:t xml:space="preserve">V. Competitive Differentiation: Physics as the Sales Catalyst</w:t>
      </w:r>
    </w:p>
    <w:p>
      <w:pPr>
        <w:pStyle w:val="FirstParagraph"/>
      </w:pPr>
      <w:r>
        <w:t xml:space="preserve">Spain Barcelona's competitive landscape is crowded with generic tech consultants, but our Sales Report confirms that positioning a</w:t>
      </w:r>
      <w:r>
        <w:t xml:space="preserve"> </w:t>
      </w:r>
      <w:r>
        <w:rPr>
          <w:bCs/>
          <w:b/>
        </w:rPr>
        <w:t xml:space="preserve">Physicist</w:t>
      </w:r>
      <w:r>
        <w:t xml:space="preserve"> </w:t>
      </w:r>
      <w:r>
        <w:t xml:space="preserve">as the solution provider creates a decisive advantage:</w:t>
      </w:r>
    </w:p>
    <w:p>
      <w:pPr>
        <w:numPr>
          <w:ilvl w:val="0"/>
          <w:numId w:val="1002"/>
        </w:numPr>
        <w:pStyle w:val="Compact"/>
      </w:pPr>
      <w:r>
        <w:rPr>
          <w:iCs/>
          <w:i/>
        </w:rPr>
        <w:t xml:space="preserve">Perception Gap:</w:t>
      </w:r>
      <w:r>
        <w:t xml:space="preserve"> </w:t>
      </w:r>
      <w:r>
        <w:t xml:space="preserve">78% of clients explicitly stated they would "not consider alternatives" without physics expertise (Barcelona Client Survey, Q3)</w:t>
      </w:r>
    </w:p>
    <w:p>
      <w:pPr>
        <w:numPr>
          <w:ilvl w:val="0"/>
          <w:numId w:val="1002"/>
        </w:numPr>
        <w:pStyle w:val="Compact"/>
      </w:pPr>
      <w:r>
        <w:rPr>
          <w:iCs/>
          <w:i/>
        </w:rPr>
        <w:t xml:space="preserve">Solution Depth:</w:t>
      </w:r>
      <w:r>
        <w:t xml:space="preserve"> </w:t>
      </w:r>
      <w:r>
        <w:t xml:space="preserve">Physics models resolve problems at fundamental levels – reducing client rework by 65% compared to traditional approaches</w:t>
      </w:r>
    </w:p>
    <w:p>
      <w:pPr>
        <w:numPr>
          <w:ilvl w:val="0"/>
          <w:numId w:val="1002"/>
        </w:numPr>
        <w:pStyle w:val="Compact"/>
      </w:pPr>
      <w:r>
        <w:rPr>
          <w:iCs/>
          <w:i/>
        </w:rPr>
        <w:t xml:space="preserve">Market Niche:</w:t>
      </w:r>
      <w:r>
        <w:t xml:space="preserve"> </w:t>
      </w:r>
      <w:r>
        <w:t xml:space="preserve">Only 2.3% of Barcelona-based consulting firms offer dedicated physics services, creating near-monopoly pricing power</w:t>
      </w:r>
    </w:p>
    <w:bookmarkEnd w:id="27"/>
    <w:bookmarkStart w:id="30" w:name="X213f8e7063099063b1caf73f35f912686245f00"/>
    <w:p>
      <w:pPr>
        <w:pStyle w:val="Heading2"/>
      </w:pPr>
      <w:r>
        <w:t xml:space="preserve">VI. Barcelona-Specific Challenges &amp; Strategic Responses</w:t>
      </w:r>
    </w:p>
    <w:p>
      <w:pPr>
        <w:pStyle w:val="FirstParagraph"/>
      </w:pPr>
      <w:r>
        <w:t xml:space="preserve">The Sales Report identifies two critical Spain Barcelona market nuances and our adaptive solutions:</w:t>
      </w:r>
    </w:p>
    <w:bookmarkStart w:id="28" w:name="X90a84f4de6a099778e5c3533d457b35158010bc"/>
    <w:p>
      <w:pPr>
        <w:pStyle w:val="Heading3"/>
      </w:pPr>
      <w:r>
        <w:t xml:space="preserve">Challenge 1: Cultural Nuances in Sales Engagement</w:t>
      </w:r>
    </w:p>
    <w:p>
      <w:pPr>
        <w:pStyle w:val="FirstParagraph"/>
      </w:pPr>
      <w:r>
        <w:t xml:space="preserve">Barcelonese clients prioritize relationship depth over transaction speed. Our initial sales approach was too aggressive for the local market.</w:t>
      </w:r>
    </w:p>
    <w:p>
      <w:pPr>
        <w:pStyle w:val="BodyText"/>
      </w:pPr>
      <w:r>
        <w:rPr>
          <w:bCs/>
          <w:b/>
        </w:rPr>
        <w:t xml:space="preserve">Strategic Response:</w:t>
      </w:r>
      <w:r>
        <w:t xml:space="preserve"> </w:t>
      </w:r>
      <w:r>
        <w:t xml:space="preserve">Implemented "Physics &amp; Conversación" protocol – dedicating 30% of first meetings to informal cultural exchange before discussing technical solutions, increasing conversion rates by 41%.</w:t>
      </w:r>
    </w:p>
    <w:bookmarkEnd w:id="28"/>
    <w:bookmarkStart w:id="29" w:name="X7f9474be8f09d9f63ded5ad087927af6f579027"/>
    <w:p>
      <w:pPr>
        <w:pStyle w:val="Heading3"/>
      </w:pPr>
      <w:r>
        <w:t xml:space="preserve">Challenge 2: Regulatory Complexity in Spanish Tech Sector</w:t>
      </w:r>
    </w:p>
    <w:p>
      <w:pPr>
        <w:pStyle w:val="FirstParagraph"/>
      </w:pPr>
      <w:r>
        <w:t xml:space="preserve">Sector-specific regulations (e.g., Spain's Data Protection Act GDPR adaptations) required physics models to undergo additional validation.</w:t>
      </w:r>
    </w:p>
    <w:p>
      <w:pPr>
        <w:pStyle w:val="BodyText"/>
      </w:pPr>
      <w:r>
        <w:rPr>
          <w:bCs/>
          <w:b/>
        </w:rPr>
        <w:t xml:space="preserve">Strategic Response:</w:t>
      </w:r>
      <w:r>
        <w:t xml:space="preserve"> </w:t>
      </w:r>
      <w:r>
        <w:t xml:space="preserve">Partnered with Barcelona legal firm "Derecho &amp; Ciencia" to develop regulatory-compliant physics frameworks – accelerating contract finalization by 35 days.</w:t>
      </w:r>
    </w:p>
    <w:bookmarkEnd w:id="29"/>
    <w:bookmarkEnd w:id="30"/>
    <w:bookmarkStart w:id="31" w:name="X49ead58c1d0c50752e4e2c7b5dfb8ae0d74e634"/>
    <w:p>
      <w:pPr>
        <w:pStyle w:val="Heading2"/>
      </w:pPr>
      <w:r>
        <w:t xml:space="preserve">VII. Q4 Growth Strategy: Leveraging Spain Barcelona's Momentum</w:t>
      </w:r>
    </w:p>
    <w:p>
      <w:pPr>
        <w:pStyle w:val="FirstParagraph"/>
      </w:pPr>
      <w:r>
        <w:t xml:space="preserve">This Sales Report concludes with an actionable roadmap for Spain Barcelona:</w:t>
      </w:r>
    </w:p>
    <w:p>
      <w:pPr>
        <w:numPr>
          <w:ilvl w:val="0"/>
          <w:numId w:val="1003"/>
        </w:numPr>
        <w:pStyle w:val="Compact"/>
      </w:pPr>
      <w:r>
        <w:rPr>
          <w:bCs/>
          <w:b/>
        </w:rPr>
        <w:t xml:space="preserve">Launch "Physicist in Residence" Program:</w:t>
      </w:r>
      <w:r>
        <w:t xml:space="preserve"> </w:t>
      </w:r>
      <w:r>
        <w:t xml:space="preserve">Embed a dedicated Physicist at Barcelona Science Park to co-develop solutions with local startups (Target: 12 new pilot projects by Q1 2024)</w:t>
      </w:r>
    </w:p>
    <w:p>
      <w:pPr>
        <w:numPr>
          <w:ilvl w:val="0"/>
          <w:numId w:val="1003"/>
        </w:numPr>
        <w:pStyle w:val="Compact"/>
      </w:pPr>
      <w:r>
        <w:rPr>
          <w:bCs/>
          <w:b/>
        </w:rPr>
        <w:t xml:space="preserve">Spain Barcelona Physics Summit:</w:t>
      </w:r>
      <w:r>
        <w:t xml:space="preserve"> </w:t>
      </w:r>
      <w:r>
        <w:t xml:space="preserve">Host inaugural event November 15th at Fira Montjuïc, targeting energy and biotech leaders – anticipated to generate €350k in pipeline</w:t>
      </w:r>
    </w:p>
    <w:p>
      <w:pPr>
        <w:numPr>
          <w:ilvl w:val="0"/>
          <w:numId w:val="1003"/>
        </w:numPr>
        <w:pStyle w:val="Compact"/>
      </w:pPr>
      <w:r>
        <w:rPr>
          <w:bCs/>
          <w:b/>
        </w:rPr>
        <w:t xml:space="preserve">Local Talent Acquisition:</w:t>
      </w:r>
      <w:r>
        <w:t xml:space="preserve"> </w:t>
      </w:r>
      <w:r>
        <w:t xml:space="preserve">Hire two Spanish-speaking physicists from UPC/Barcelona Tech University to accelerate market penetration (Priority: 60% of new hires by Q1)</w:t>
      </w:r>
    </w:p>
    <w:bookmarkEnd w:id="31"/>
    <w:bookmarkStart w:id="33" w:name="Xae2f6e313d285a746ebaa6334be460e8afcbf99"/>
    <w:p>
      <w:pPr>
        <w:pStyle w:val="Heading2"/>
      </w:pPr>
      <w:r>
        <w:t xml:space="preserve">VIII. Conclusion: The Barcelona Physics Advantage</w:t>
      </w:r>
    </w:p>
    <w:p>
      <w:pPr>
        <w:pStyle w:val="FirstParagraph"/>
      </w:pPr>
      <w:r>
        <w:t xml:space="preserve">This Sales Report unequivocally demonstrates that in Spain Barcelona, a specialized</w:t>
      </w:r>
      <w:r>
        <w:t xml:space="preserve"> </w:t>
      </w:r>
      <w:r>
        <w:rPr>
          <w:bCs/>
          <w:b/>
        </w:rPr>
        <w:t xml:space="preserve">Physicist</w:t>
      </w:r>
      <w:r>
        <w:t xml:space="preserve"> </w:t>
      </w:r>
      <w:r>
        <w:t xml:space="preserve">is not merely a service provider – but the ultimate differentiator in high-value enterprise sales. The city's unique fusion of academic excellence, entrepreneurial energy, and regulatory sophistication creates an ideal environment where physics expertise directly translates to revenue growth. With Q3 proving our model's scalability and Q4's strategic initiatives underway, Spain Barcelona has evolved from a regional market to our flagship innovation center.</w:t>
      </w:r>
    </w:p>
    <w:p>
      <w:pPr>
        <w:pStyle w:val="BodyText"/>
      </w:pPr>
      <w:r>
        <w:t xml:space="preserve">As Dr. Márquez noted in her post-quarter review: "In Barcelona, physics isn't just what we do – it's why clients choose us. The Sales Report isn't about numbers alone; it's about becoming synonymous with scientific excellence in Spain's most dynamic city." We project 2024 revenue from Spain Barcelona to reach €5.7M, representing 31% of global physics services sales.</w:t>
      </w:r>
    </w:p>
    <w:bookmarkStart w:id="32" w:name="prepared-by"/>
    <w:p>
      <w:pPr>
        <w:pStyle w:val="Heading3"/>
      </w:pPr>
      <w:r>
        <w:t xml:space="preserve">Prepared By:</w:t>
      </w:r>
    </w:p>
    <w:p>
      <w:pPr>
        <w:pStyle w:val="FirstParagraph"/>
      </w:pPr>
      <w:r>
        <w:t xml:space="preserve">Global Sales Strategy Division</w:t>
      </w:r>
      <w:r>
        <w:br/>
      </w:r>
      <w:r>
        <w:rPr>
          <w:iCs/>
          <w:i/>
        </w:rPr>
        <w:t xml:space="preserve">Physics-Driven Solutions International</w:t>
      </w:r>
      <w:r>
        <w:br/>
      </w:r>
      <w:r>
        <w:t xml:space="preserve">Barcelona Innovation Hub, Spain</w:t>
      </w:r>
    </w:p>
    <w:p>
      <w:r>
        <w:pict>
          <v:rect style="width:0;height:1.5pt" o:hralign="center" o:hrstd="t" o:hr="t"/>
        </w:pict>
      </w:r>
    </w:p>
    <w:p>
      <w:pPr>
        <w:pStyle w:val="FirstParagraph"/>
      </w:pPr>
      <w:r>
        <w:rPr>
          <w:bCs/>
          <w:b/>
        </w:rPr>
        <w:t xml:space="preserve">Note to Executive Leadership:</w:t>
      </w:r>
      <w:r>
        <w:t xml:space="preserve"> </w:t>
      </w:r>
      <w:r>
        <w:t xml:space="preserve">This Sales Report contains proprietary market intelligence on physics-based consulting demand in Spain Barcelona. All metrics validated through Barcelona Chamber of Commerce data and client verifications.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Spain Barcelona Market Analysis</dc:title>
  <dc:creator/>
  <dc:language>en</dc:language>
  <cp:keywords/>
  <dcterms:created xsi:type="dcterms:W3CDTF">2026-07-19T22:53:04Z</dcterms:created>
  <dcterms:modified xsi:type="dcterms:W3CDTF">2026-07-19T22:53:04Z</dcterms:modified>
</cp:coreProperties>
</file>

<file path=docProps/custom.xml><?xml version="1.0" encoding="utf-8"?>
<Properties xmlns="http://schemas.openxmlformats.org/officeDocument/2006/custom-properties" xmlns:vt="http://schemas.openxmlformats.org/officeDocument/2006/docPropsVTypes"/>
</file>