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Physicist-Driven</w:t>
      </w:r>
      <w:r>
        <w:t xml:space="preserve"> </w:t>
      </w:r>
      <w:r>
        <w:t xml:space="preserve">Growth</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b7420504c97febac35ce0e67f3531c49298c9ee"/>
    <w:p>
      <w:pPr>
        <w:pStyle w:val="Heading1"/>
      </w:pPr>
      <w:r>
        <w:t xml:space="preserve">Quarterly Sales Report: Advancing Scientific Innovation Through Physics Expertise in Sri Lanka Colombo</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Executive Leadership, Colombo Scientific Solutions</w:t>
      </w:r>
      <w:r>
        <w:br/>
      </w:r>
      <w:r>
        <w:rPr>
          <w:bCs/>
          <w:b/>
        </w:rPr>
        <w:t xml:space="preserve">Report Period:</w:t>
      </w:r>
      <w:r>
        <w:t xml:space="preserve"> </w:t>
      </w:r>
      <w:r>
        <w:t xml:space="preserve">April 1 - June 30, 2023</w:t>
      </w:r>
    </w:p>
    <w:bookmarkStart w:id="20" w:name="executive-summary"/>
    <w:p>
      <w:pPr>
        <w:pStyle w:val="Heading2"/>
      </w:pPr>
      <w:r>
        <w:t xml:space="preserve">Executive Summary</w:t>
      </w:r>
    </w:p>
    <w:p>
      <w:pPr>
        <w:pStyle w:val="FirstParagraph"/>
      </w:pPr>
      <w:r>
        <w:t xml:space="preserve">This Sales Report details the exceptional performance of our physicist-led sales team across Sri Lanka Colombo during Q2. Leveraging deep physics expertise, our specialized approach has generated a remarkable 47% year-over-year revenue growth in scientific instrumentation sales, significantly outperforming regional benchmarks. The strategic integration of physicist acumen into client solutions has positioned Colombo as the flagship market for our advanced technical offerings in South Asia. This report underscores how the unique skill set of a Physicist drives measurable commercial outcomes within Sri Lanka Colombo's evolving science and technology ecosystem.</w:t>
      </w:r>
    </w:p>
    <w:bookmarkEnd w:id="20"/>
    <w:bookmarkStart w:id="21" w:name="Xa900613c1ab886f3b1b4ddd173699410987f442"/>
    <w:p>
      <w:pPr>
        <w:pStyle w:val="Heading2"/>
      </w:pPr>
      <w:r>
        <w:t xml:space="preserve">Market Context: Sri Lanka Colombo's Scientific Landscape</w:t>
      </w:r>
    </w:p>
    <w:p>
      <w:pPr>
        <w:pStyle w:val="FirstParagraph"/>
      </w:pPr>
      <w:r>
        <w:t xml:space="preserve">Sri Lanka Colombo continues to emerge as a critical hub for scientific advancement in South Asia, with government initiatives like the National Science and Technology Policy 2030 accelerating demand for high-precision instrumentation. Our Sales Report analysis reveals that Colombo-based research institutions, pharmaceutical manufacturers, and renewable energy developers are prioritizing physics-driven solutions. The unique value proposition of having a Physicist on our sales team—able to speak the language of quantum sensors, spectroscopy systems, and materials analysis—has been instrumental in converting complex technical inquiries into high-value contracts across Sri Lanka Colombo.</w:t>
      </w:r>
    </w:p>
    <w:bookmarkEnd w:id="21"/>
    <w:bookmarkStart w:id="22" w:name="X14c9c6663fc4fe646cfcd4d436234097b9ac77e"/>
    <w:p>
      <w:pPr>
        <w:pStyle w:val="Heading2"/>
      </w:pPr>
      <w:r>
        <w:t xml:space="preserve">Physicist-Driven Sales Performance: Key Metrics</w:t>
      </w:r>
    </w:p>
    <w:p>
      <w:pPr>
        <w:pStyle w:val="FirstParagraph"/>
      </w:pPr>
      <w:r>
        <w:t xml:space="preserve">Our Q2 Sales Report shows that physicist-led account management yielded exceptional results. Dr. Anura Thilakarathne, our Lead Physicist and Senior Sales Strategist in Colombo, spearheaded a team that achieved:</w:t>
      </w:r>
    </w:p>
    <w:p>
      <w:pPr>
        <w:numPr>
          <w:ilvl w:val="0"/>
          <w:numId w:val="1001"/>
        </w:numPr>
        <w:pStyle w:val="Compact"/>
      </w:pPr>
      <w:r>
        <w:rPr>
          <w:bCs/>
          <w:b/>
        </w:rPr>
        <w:t xml:space="preserve">83% Client Retention Rate</w:t>
      </w:r>
      <w:r>
        <w:t xml:space="preserve">: Significantly higher than the industry average of 65%, attributed to physics-based solution customization.</w:t>
      </w:r>
    </w:p>
    <w:p>
      <w:pPr>
        <w:numPr>
          <w:ilvl w:val="0"/>
          <w:numId w:val="1001"/>
        </w:numPr>
        <w:pStyle w:val="Compact"/>
      </w:pPr>
      <w:r>
        <w:rPr>
          <w:bCs/>
          <w:b/>
        </w:rPr>
        <w:t xml:space="preserve">17 New Enterprise Contracts</w:t>
      </w:r>
      <w:r>
        <w:t xml:space="preserve">: Secured with Colombo-based entities including the Institute of Fundamental Studies and Lanka Pharmaceuticals, all requiring specialized physics expertise for validation processes.</w:t>
      </w:r>
    </w:p>
    <w:p>
      <w:pPr>
        <w:numPr>
          <w:ilvl w:val="0"/>
          <w:numId w:val="1001"/>
        </w:numPr>
        <w:pStyle w:val="Compact"/>
      </w:pPr>
      <w:r>
        <w:rPr>
          <w:bCs/>
          <w:b/>
        </w:rPr>
        <w:t xml:space="preserve">28% Average Deal Size Increase</w:t>
      </w:r>
      <w:r>
        <w:t xml:space="preserve">: Physicists’ ability to identify technical pain points led to larger system integration projects rather than basic equipment sales.</w:t>
      </w:r>
    </w:p>
    <w:p>
      <w:pPr>
        <w:pStyle w:val="FirstParagraph"/>
      </w:pPr>
      <w:r>
        <w:t xml:space="preserve">Crucially, 92% of these deals were won through direct technical consultations—demonstrating that the Physicist’s credibility in scientific discourse is non-negotiable for closing high-stakes transactions in Sri Lanka Colombo's knowledge-driven market.</w:t>
      </w:r>
    </w:p>
    <w:bookmarkEnd w:id="22"/>
    <w:bookmarkStart w:id="23" w:name="Xad37698871e55e70b3381b2a9785276e0d5b700"/>
    <w:p>
      <w:pPr>
        <w:pStyle w:val="Heading2"/>
      </w:pPr>
      <w:r>
        <w:t xml:space="preserve">Case Study: Quantum Sensor Deployment at University of Colombo</w:t>
      </w:r>
    </w:p>
    <w:p>
      <w:pPr>
        <w:pStyle w:val="FirstParagraph"/>
      </w:pPr>
      <w:r>
        <w:t xml:space="preserve">A pivotal Q2 achievement involved securing a $350,000 contract with the University of Colombo’s Physics Department. The Sales Report highlights how our Physicist, Dr. Thilakarathne, identified their need for ultra-precise gravitational wave detection equipment beyond standard offerings. Unlike generic sales representatives, he conducted on-site physics simulations demonstrating how our technology could validate their research on quantum entanglement—a capability that resonated deeply with academic researchers in Sri Lanka Colombo. This deal required a 45-day technical immersion by the Physicist team, ultimately resulting in a 3-year maintenance agreement and an invitation to co-author research papers. As noted in our internal review, "The Physicist was not selling equipment; he was selling scientific partnership."</w:t>
      </w:r>
    </w:p>
    <w:bookmarkEnd w:id="23"/>
    <w:bookmarkStart w:id="24" w:name="X209d70b3a8f25fade9537cc5c07527a95a18e39"/>
    <w:p>
      <w:pPr>
        <w:pStyle w:val="Heading2"/>
      </w:pPr>
      <w:r>
        <w:t xml:space="preserve">Competitive Differentiation: Why Sri Lanka Colombo Values the Physicist</w:t>
      </w:r>
    </w:p>
    <w:p>
      <w:pPr>
        <w:pStyle w:val="FirstParagraph"/>
      </w:pPr>
      <w:r>
        <w:t xml:space="preserve">Our Sales Report analysis reveals that Sri Lanka Colombo’s market has distinct characteristics requiring physics expertise:</w:t>
      </w:r>
    </w:p>
    <w:p>
      <w:pPr>
        <w:numPr>
          <w:ilvl w:val="0"/>
          <w:numId w:val="1002"/>
        </w:numPr>
        <w:pStyle w:val="Compact"/>
      </w:pPr>
      <w:r>
        <w:rPr>
          <w:bCs/>
          <w:b/>
        </w:rPr>
        <w:t xml:space="preserve">Technical Sophistication Demand</w:t>
      </w:r>
      <w:r>
        <w:t xml:space="preserve">: 78% of Colombo-based R&amp;D teams prioritize vendors with in-house physicists (per our client survey), unlike regional markets where sales are often product-driven.</w:t>
      </w:r>
    </w:p>
    <w:p>
      <w:pPr>
        <w:numPr>
          <w:ilvl w:val="0"/>
          <w:numId w:val="1002"/>
        </w:numPr>
        <w:pStyle w:val="Compact"/>
      </w:pPr>
      <w:r>
        <w:rPr>
          <w:bCs/>
          <w:b/>
        </w:rPr>
        <w:t xml:space="preserve">Regulatory Alignment</w:t>
      </w:r>
      <w:r>
        <w:t xml:space="preserve">: Sri Lankan standards for scientific equipment (e.g., SLAS 2022) require physics-certified validation—only our Physicist team could navigate this compliance landscape efficiently.</w:t>
      </w:r>
    </w:p>
    <w:p>
      <w:pPr>
        <w:numPr>
          <w:ilvl w:val="0"/>
          <w:numId w:val="1002"/>
        </w:numPr>
        <w:pStyle w:val="Compact"/>
      </w:pPr>
      <w:r>
        <w:rPr>
          <w:bCs/>
          <w:b/>
        </w:rPr>
        <w:t xml:space="preserve">Trust Through Credibility</w:t>
      </w:r>
      <w:r>
        <w:t xml:space="preserve">: Colombo clients view a Physicist as an impartial technical authority, not a salesperson. One client stated: "We bought from the physicist; we trusted his science, not his pitch."</w:t>
      </w:r>
    </w:p>
    <w:p>
      <w:pPr>
        <w:pStyle w:val="FirstParagraph"/>
      </w:pPr>
      <w:r>
        <w:t xml:space="preserve">This differentiation has allowed us to command 22% higher pricing premiums than competitors in Sri Lanka Colombo while maintaining market leadership.</w:t>
      </w:r>
    </w:p>
    <w:bookmarkEnd w:id="24"/>
    <w:bookmarkStart w:id="25" w:name="challenges-and-strategic-adaptations"/>
    <w:p>
      <w:pPr>
        <w:pStyle w:val="Heading2"/>
      </w:pPr>
      <w:r>
        <w:t xml:space="preserve">Challenges and Strategic Adaptations</w:t>
      </w:r>
    </w:p>
    <w:p>
      <w:pPr>
        <w:pStyle w:val="FirstParagraph"/>
      </w:pPr>
      <w:r>
        <w:t xml:space="preserve">Despite strong performance, the Sales Report identifies two key challenges requiring Physicist intervention:</w:t>
      </w:r>
    </w:p>
    <w:p>
      <w:pPr>
        <w:numPr>
          <w:ilvl w:val="0"/>
          <w:numId w:val="1003"/>
        </w:numPr>
        <w:pStyle w:val="Compact"/>
      </w:pPr>
      <w:r>
        <w:rPr>
          <w:bCs/>
          <w:b/>
        </w:rPr>
        <w:t xml:space="preserve">Client Technical Literacy Gap</w:t>
      </w:r>
      <w:r>
        <w:t xml:space="preserve">: Many Colombo SMEs lack physics background. Our solution: The Physicist team developed a "Physics for Business" training module that bridges technical concepts and commercial outcomes—reducing sales cycles by 35%.</w:t>
      </w:r>
    </w:p>
    <w:p>
      <w:pPr>
        <w:numPr>
          <w:ilvl w:val="0"/>
          <w:numId w:val="1003"/>
        </w:numPr>
        <w:pStyle w:val="Compact"/>
      </w:pPr>
      <w:r>
        <w:rPr>
          <w:bCs/>
          <w:b/>
        </w:rPr>
        <w:t xml:space="preserve">Supply Chain Disruptions</w:t>
      </w:r>
      <w:r>
        <w:t xml:space="preserve">: Geopolitical issues affected sensor components. The Physicist-led engineering team reconfigured designs using locally available materials without compromising calibration integrity, ensuring 100% on-time delivery for Colombo clients.</w:t>
      </w:r>
    </w:p>
    <w:p>
      <w:pPr>
        <w:pStyle w:val="FirstParagraph"/>
      </w:pPr>
      <w:r>
        <w:t xml:space="preserve">These adaptations underscore the Sales Report's core thesis: The Physicist isn't a support role—they are the strategic engine of our Colombo operations.</w:t>
      </w:r>
    </w:p>
    <w:bookmarkEnd w:id="25"/>
    <w:bookmarkStart w:id="26" w:name="X125afe6e58aac96b6df39f688307395596e4a3e"/>
    <w:p>
      <w:pPr>
        <w:pStyle w:val="Heading2"/>
      </w:pPr>
      <w:r>
        <w:t xml:space="preserve">Future Strategy: Scaling Physics-Driven Growth in Sri Lanka</w:t>
      </w:r>
    </w:p>
    <w:p>
      <w:pPr>
        <w:pStyle w:val="FirstParagraph"/>
      </w:pPr>
      <w:r>
        <w:t xml:space="preserve">Based on Q2 results, our roadmap for Sri Lanka Colombo includes:</w:t>
      </w:r>
    </w:p>
    <w:p>
      <w:pPr>
        <w:numPr>
          <w:ilvl w:val="0"/>
          <w:numId w:val="1004"/>
        </w:numPr>
        <w:pStyle w:val="Compact"/>
      </w:pPr>
      <w:r>
        <w:rPr>
          <w:bCs/>
          <w:b/>
        </w:rPr>
        <w:t xml:space="preserve">Physicist Talent Expansion</w:t>
      </w:r>
      <w:r>
        <w:t xml:space="preserve">: Hiring 3 additional physicists by Q4 to cover emerging sectors (e.g., solar energy R&amp;D at Colombo’s Green Tech Park).</w:t>
      </w:r>
    </w:p>
    <w:p>
      <w:pPr>
        <w:numPr>
          <w:ilvl w:val="0"/>
          <w:numId w:val="1004"/>
        </w:numPr>
        <w:pStyle w:val="Compact"/>
      </w:pPr>
      <w:r>
        <w:rPr>
          <w:bCs/>
          <w:b/>
        </w:rPr>
        <w:t xml:space="preserve">Colombo Innovation Hub</w:t>
      </w:r>
      <w:r>
        <w:t xml:space="preserve">: Establishing a joint physics-solution lab with Sri Lanka Institute of Nanotechnology to co-develop products for regional markets.</w:t>
      </w:r>
    </w:p>
    <w:p>
      <w:pPr>
        <w:numPr>
          <w:ilvl w:val="0"/>
          <w:numId w:val="1004"/>
        </w:numPr>
        <w:pStyle w:val="Compact"/>
      </w:pPr>
      <w:r>
        <w:rPr>
          <w:bCs/>
          <w:b/>
        </w:rPr>
        <w:t xml:space="preserve">Sales Report Integration</w:t>
      </w:r>
      <w:r>
        <w:t xml:space="preserve">: Embedding physicist-led technical assessment into every sales process metric, moving beyond revenue tracking to "scientific impact scoring."</w:t>
      </w:r>
    </w:p>
    <w:p>
      <w:pPr>
        <w:pStyle w:val="FirstParagraph"/>
      </w:pPr>
      <w:r>
        <w:t xml:space="preserve">As emphasized in our executive briefing, "In Sri Lanka Colombo’s knowledge economy, the Physicist is now the most valuable sales asset—not an add-on." Our Sales Report confirms that physics expertise directly correlates with market share growth in this strategic location.</w:t>
      </w:r>
    </w:p>
    <w:bookmarkEnd w:id="26"/>
    <w:bookmarkStart w:id="28" w:name="conclusion"/>
    <w:p>
      <w:pPr>
        <w:pStyle w:val="Heading2"/>
      </w:pPr>
      <w:r>
        <w:t xml:space="preserve">Conclusion</w:t>
      </w:r>
    </w:p>
    <w:p>
      <w:pPr>
        <w:pStyle w:val="FirstParagraph"/>
      </w:pPr>
      <w:r>
        <w:t xml:space="preserve">The Q2 Sales Report unequivocally demonstrates that a Physicist-centric approach is the catalyst for success in Sri Lanka Colombo’s scientific commercial landscape. By aligning physics expertise with sales execution, we've achieved market-leading growth while building deep, trust-based relationships with Colombo’s research ecosystem. As Sri Lanka continues investing in science-driven economic development, our physicist-led model—validated through this Sales Report—will remain the cornerstone of sustainable expansion. We project 60% revenue growth for the full year 2023 from physics-empowered sales in Sri Lanka Colombo alone, with the potential to scale this model across ASEAN markets.</w:t>
      </w:r>
    </w:p>
    <w:p>
      <w:pPr>
        <w:pStyle w:val="BodyText"/>
      </w:pPr>
      <w:r>
        <w:rPr>
          <w:bCs/>
          <w:b/>
        </w:rPr>
        <w:t xml:space="preserve">Prepared By:</w:t>
      </w:r>
      <w:r>
        <w:t xml:space="preserve"> </w:t>
      </w:r>
      <w:r>
        <w:t xml:space="preserve">Dr. Anura Thilakarathne, Lead Physicist &amp; Senior Sales Strategist</w:t>
      </w:r>
      <w:r>
        <w:br/>
      </w:r>
      <w:r>
        <w:rPr>
          <w:bCs/>
          <w:b/>
        </w:rPr>
        <w:t xml:space="preserve">Contact:</w:t>
      </w:r>
      <w:r>
        <w:t xml:space="preserve"> </w:t>
      </w:r>
      <w:r>
        <w:t xml:space="preserve">a.thilakarathne@colomboscisolutions.lk | +94 11 234 5678</w:t>
      </w:r>
    </w:p>
    <w:bookmarkStart w:id="27" w:name="X1cf6eac50b2280f157b94fe78580b561fc13a14"/>
    <w:p>
      <w:pPr>
        <w:pStyle w:val="Heading3"/>
      </w:pPr>
      <w:r>
        <w:t xml:space="preserve">Appendix: Q2 Sri Lanka Colombo Market Data Snapshot</w:t>
      </w:r>
    </w:p>
    <w:p>
      <w:pPr>
        <w:pStyle w:val="FirstParagraph"/>
      </w:pPr>
      <w:r>
        <w:t xml:space="preserve">KPI</w:t>
      </w:r>
    </w:p>
    <w:p>
      <w:pPr>
        <w:pStyle w:val="BodyText"/>
      </w:pPr>
      <w:r>
        <w:t xml:space="preserve">Q2 2023</w:t>
      </w:r>
    </w:p>
    <w:p>
      <w:pPr>
        <w:pStyle w:val="BodyText"/>
      </w:pPr>
      <w:r>
        <w:t xml:space="preserve">YoY Change</w:t>
      </w:r>
    </w:p>
    <w:p>
      <w:pPr>
        <w:pStyle w:val="BodyText"/>
      </w:pPr>
      <w:r>
        <w:t xml:space="preserve">Total Revenue (Colombo)</w:t>
      </w:r>
    </w:p>
    <w:p>
      <w:pPr>
        <w:pStyle w:val="BodyText"/>
      </w:pPr>
      <w:r>
        <w:t xml:space="preserve">$1.85M</w:t>
      </w:r>
    </w:p>
    <w:p>
      <w:pPr>
        <w:pStyle w:val="BodyText"/>
      </w:pPr>
      <w:r>
        <w:t xml:space="preserve">+47%</w:t>
      </w:r>
    </w:p>
    <w:p>
      <w:pPr>
        <w:pStyle w:val="BodyText"/>
      </w:pPr>
      <w:r>
        <w:t xml:space="preserve">Avg. Deal Size</w:t>
      </w:r>
    </w:p>
    <w:p>
      <w:pPr>
        <w:pStyle w:val="BodyText"/>
      </w:pPr>
      <w:r>
        <w:t xml:space="preserve">$62,000</w:t>
      </w:r>
    </w:p>
    <w:p>
      <w:pPr>
        <w:pStyle w:val="BodyText"/>
      </w:pPr>
      <w:r>
        <w:t xml:space="preserve">&lt;</w:t>
      </w:r>
    </w:p>
    <w:p>
      <w:pPr>
        <w:pStyle w:val="BodyText"/>
      </w:pPr>
      <w:r>
        <w:t xml:space="preserve">+28%</w:t>
      </w:r>
    </w:p>
    <w:p>
      <w:pPr>
        <w:pStyle w:val="BodyText"/>
      </w:pPr>
      <w:r>
        <w:t xml:space="preserve">Client Acquisition Cost (CAC)</w:t>
      </w:r>
    </w:p>
    <w:p>
      <w:pPr>
        <w:pStyle w:val="BodyText"/>
      </w:pPr>
      <w:r>
        <w:t xml:space="preserve">&lt;</w:t>
      </w:r>
    </w:p>
    <w:p>
      <w:pPr>
        <w:pStyle w:val="BodyText"/>
      </w:pPr>
      <w:r>
        <w:t xml:space="preserve">$18,500</w:t>
      </w:r>
    </w:p>
    <w:p>
      <w:pPr>
        <w:pStyle w:val="BodyText"/>
      </w:pPr>
      <w:r>
        <w:t xml:space="preserve">-19% (physicist-led teams)</w:t>
      </w:r>
    </w:p>
    <w:p>
      <w:pPr>
        <w:pStyle w:val="BodyText"/>
      </w:pPr>
      <w:r>
        <w:t xml:space="preserve">Physics-Driven Deal Win Rate</w:t>
      </w:r>
    </w:p>
    <w:p>
      <w:pPr>
        <w:pStyle w:val="BodyText"/>
      </w:pPr>
      <w:r>
        <w:t xml:space="preserve">76%</w:t>
      </w:r>
    </w:p>
    <w:p>
      <w:pPr>
        <w:pStyle w:val="BodyText"/>
      </w:pPr>
      <w:r>
        <w:t xml:space="preserve">+22 pts vs. generic sales</w:t>
      </w:r>
    </w:p>
    <w:p>
      <w:pPr>
        <w:pStyle w:val="BodyText"/>
      </w:pPr>
      <w:r>
        <w:t xml:space="preserve">Note: All data verified against Sri Lanka Central Bank economic indicators and client contracts. This Sales Report is proprietary to Colombo Scientific Solutions,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Physicist-Driven Growth in Colombo, Sri Lanka</dc:title>
  <dc:creator/>
  <dc:language>en</dc:language>
  <cp:keywords/>
  <dcterms:created xsi:type="dcterms:W3CDTF">2026-07-21T12:42:14Z</dcterms:created>
  <dcterms:modified xsi:type="dcterms:W3CDTF">2026-07-21T12:42:14Z</dcterms:modified>
</cp:coreProperties>
</file>

<file path=docProps/custom.xml><?xml version="1.0" encoding="utf-8"?>
<Properties xmlns="http://schemas.openxmlformats.org/officeDocument/2006/custom-properties" xmlns:vt="http://schemas.openxmlformats.org/officeDocument/2006/docPropsVTypes"/>
</file>