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9" w:name="X7a3ea577ed1d5271f9ce122a07e396f482b94ef"/>
    <w:p>
      <w:pPr>
        <w:pStyle w:val="Heading1"/>
      </w:pPr>
      <w:r>
        <w:t xml:space="preserve">Sales Report: Physiotherapist Services and Equipment Demand in Kabul, Afghanistan</w:t>
      </w:r>
    </w:p>
    <w:bookmarkStart w:id="20" w:name="executive-summary"/>
    <w:p>
      <w:pPr>
        <w:pStyle w:val="Heading2"/>
      </w:pPr>
      <w:r>
        <w:t xml:space="preserve">Executive Summary</w:t>
      </w:r>
    </w:p>
    <w:p>
      <w:pPr>
        <w:pStyle w:val="FirstParagraph"/>
      </w:pPr>
      <w:r>
        <w:t xml:space="preserve">This comprehensive Sales Report details the evolving market landscape for physiotherapy services and equipment in Kabul, Afghanistan. As a critical healthcare sector addressing trauma recovery, chronic conditions, and mobility challenges across Afghanistan's population of 38 million, the physiotherapist profession has become increasingly vital. Our analysis reveals a 32% year-over-year growth in demand for professional physiotherapy services within Kabul's healthcare infrastructure. This report outlines sales performance metrics, market opportunities, and strategic recommendations specifically tailored to the unique context of Afghanistan Kabul.</w:t>
      </w:r>
    </w:p>
    <w:bookmarkEnd w:id="20"/>
    <w:bookmarkStart w:id="21" w:name="X0a56280939f961ab7c11849810be80ed7a7004f"/>
    <w:p>
      <w:pPr>
        <w:pStyle w:val="Heading2"/>
      </w:pPr>
      <w:r>
        <w:t xml:space="preserve">Market Context: Physiotherapy Needs in Afghanistan Kabul</w:t>
      </w:r>
    </w:p>
    <w:p>
      <w:pPr>
        <w:pStyle w:val="FirstParagraph"/>
      </w:pPr>
      <w:r>
        <w:t xml:space="preserve">Kabul serves as the primary healthcare hub for 17 million Afghans living in urban centers. The persistent conflict, high incidence of landmine injuries (over 400 new cases annually), and limited access to specialized care have created an unprecedented demand for qualified physiotherapists. According to the World Health Organization, Afghanistan has only one physiotherapist per 150,000 people – significantly below the WHO-recommended ratio of 1:25,000. This critical shortage directly fuels our market opportunity. Our sales data confirms that Kabul's hospitals and NGOs are actively seeking certified physiotherapists and rehabilitation equipment to address this gap.</w:t>
      </w:r>
    </w:p>
    <w:bookmarkEnd w:id="21"/>
    <w:bookmarkStart w:id="24" w:name="sales-performance-analysis-q1-q3-2023"/>
    <w:p>
      <w:pPr>
        <w:pStyle w:val="Heading2"/>
      </w:pPr>
      <w:r>
        <w:t xml:space="preserve">Sales Performance Analysis (Q1-Q3 2023)</w:t>
      </w:r>
    </w:p>
    <w:bookmarkStart w:id="22" w:name="equipment-sales-growth"/>
    <w:p>
      <w:pPr>
        <w:pStyle w:val="Heading3"/>
      </w:pPr>
      <w:r>
        <w:t xml:space="preserve">Equipment Sales Growth</w:t>
      </w:r>
    </w:p>
    <w:p>
      <w:pPr>
        <w:pStyle w:val="FirstParagraph"/>
      </w:pPr>
      <w:r>
        <w:t xml:space="preserve">Product Category</w:t>
      </w:r>
    </w:p>
    <w:p>
      <w:pPr>
        <w:pStyle w:val="BodyText"/>
      </w:pPr>
      <w:r>
        <w:t xml:space="preserve">Units Sold (Q1-Q3 2023)</w:t>
      </w:r>
    </w:p>
    <w:p>
      <w:pPr>
        <w:pStyle w:val="BodyText"/>
      </w:pPr>
      <w:r>
        <w:t xml:space="preserve">% YoY Increase</w:t>
      </w:r>
    </w:p>
    <w:p>
      <w:pPr>
        <w:pStyle w:val="BodyText"/>
      </w:pPr>
      <w:r>
        <w:t xml:space="preserve">Key Buyers (Kabul-Based)</w:t>
      </w:r>
    </w:p>
    <w:p>
      <w:pPr>
        <w:pStyle w:val="BodyText"/>
      </w:pPr>
      <w:r>
        <w:t xml:space="preserve">Portable Rehabilitation Equipment</w:t>
      </w:r>
    </w:p>
    <w:p>
      <w:pPr>
        <w:pStyle w:val="BodyText"/>
      </w:pPr>
      <w:r>
        <w:t xml:space="preserve">417 units</w:t>
      </w:r>
    </w:p>
    <w:p>
      <w:pPr>
        <w:pStyle w:val="BodyText"/>
      </w:pPr>
      <w:r>
        <w:t xml:space="preserve">+38%</w:t>
      </w:r>
    </w:p>
    <w:p>
      <w:pPr>
        <w:pStyle w:val="BodyText"/>
      </w:pPr>
      <w:r>
        <w:t xml:space="preserve">Kabul Medical Complex, Afghan Red Crescent Society</w:t>
      </w:r>
    </w:p>
    <w:p>
      <w:pPr>
        <w:pStyle w:val="BodyText"/>
      </w:pPr>
      <w:r>
        <w:t xml:space="preserve">Therapeutic Exercise Kits</w:t>
      </w:r>
    </w:p>
    <w:p>
      <w:pPr>
        <w:pStyle w:val="BodyText"/>
      </w:pPr>
      <w:r>
        <w:t xml:space="preserve">2,045 kits</w:t>
      </w:r>
    </w:p>
    <w:p>
      <w:pPr>
        <w:pStyle w:val="BodyText"/>
      </w:pPr>
      <w:r>
        <w:t xml:space="preserve">Note: All equipment sales in Afghanistan Kabul require customs clearance through Kabul International Airport, adding 15-20 business days to delivery cycles.</w:t>
      </w:r>
    </w:p>
    <w:p>
      <w:pPr>
        <w:pStyle w:val="BodyText"/>
      </w:pPr>
      <w:r>
        <w:t xml:space="preserve">Physiotherapy Training Modules</w:t>
      </w:r>
    </w:p>
    <w:p>
      <w:pPr>
        <w:pStyle w:val="BodyText"/>
      </w:pPr>
      <w:r>
        <w:t xml:space="preserve">87 training sessions</w:t>
      </w:r>
    </w:p>
    <w:p>
      <w:pPr>
        <w:pStyle w:val="BodyText"/>
      </w:pPr>
      <w:r>
        <w:t xml:space="preserve">+51%</w:t>
      </w:r>
    </w:p>
    <w:p>
      <w:pPr>
        <w:pStyle w:val="BodyText"/>
      </w:pPr>
      <w:r>
        <w:t xml:space="preserve">Kabul University of Medical Sciences, UNICEF Afghanistan</w:t>
      </w:r>
    </w:p>
    <w:bookmarkEnd w:id="22"/>
    <w:bookmarkStart w:id="23" w:name="service-based-sales-metrics"/>
    <w:p>
      <w:pPr>
        <w:pStyle w:val="Heading3"/>
      </w:pPr>
      <w:r>
        <w:t xml:space="preserve">Service-Based Sales Metrics</w:t>
      </w:r>
    </w:p>
    <w:p>
      <w:pPr>
        <w:pStyle w:val="FirstParagraph"/>
      </w:pPr>
      <w:r>
        <w:t xml:space="preserve">Our service revenue from physiotherapist staffing solutions increased by 45% in Kabul. Key contracts include:</w:t>
      </w:r>
    </w:p>
    <w:p>
      <w:pPr>
        <w:numPr>
          <w:ilvl w:val="0"/>
          <w:numId w:val="1001"/>
        </w:numPr>
        <w:pStyle w:val="Compact"/>
      </w:pPr>
      <w:r>
        <w:rPr>
          <w:bCs/>
          <w:b/>
        </w:rPr>
        <w:t xml:space="preserve">28 new physiotherapist placements</w:t>
      </w:r>
      <w:r>
        <w:t xml:space="preserve">: 17 at Kabul National Hospital (covering orthopedic and neurorehabilitation units), 11 at community health centers across Wardak and Laghman provinces</w:t>
      </w:r>
    </w:p>
    <w:p>
      <w:pPr>
        <w:numPr>
          <w:ilvl w:val="0"/>
          <w:numId w:val="1001"/>
        </w:numPr>
        <w:pStyle w:val="Compact"/>
      </w:pPr>
      <w:r>
        <w:rPr>
          <w:bCs/>
          <w:b/>
        </w:rPr>
        <w:t xml:space="preserve">Mobile physiotherapy clinics</w:t>
      </w:r>
      <w:r>
        <w:t xml:space="preserve">: Launched in partnership with Doctors Without Borders, serving 230+ patients weekly in Kabul's underserved neighborhoods</w:t>
      </w:r>
    </w:p>
    <w:p>
      <w:pPr>
        <w:numPr>
          <w:ilvl w:val="0"/>
          <w:numId w:val="1001"/>
        </w:numPr>
        <w:pStyle w:val="Compact"/>
      </w:pPr>
      <w:r>
        <w:rPr>
          <w:bCs/>
          <w:b/>
        </w:rPr>
        <w:t xml:space="preserve">Government contracts</w:t>
      </w:r>
      <w:r>
        <w:t xml:space="preserve">: Secured $185,000 contract for physiotherapist training for Afghanistan Ministry of Public Health staff (Q3 2023)</w:t>
      </w:r>
    </w:p>
    <w:bookmarkEnd w:id="23"/>
    <w:bookmarkEnd w:id="24"/>
    <w:bookmarkStart w:id="25" w:name="Xed680157cf4662dfdafff3c54f655639072684e"/>
    <w:p>
      <w:pPr>
        <w:pStyle w:val="Heading2"/>
      </w:pPr>
      <w:r>
        <w:t xml:space="preserve">Key Market Challenges in Afghanistan Kabul</w:t>
      </w:r>
    </w:p>
    <w:p>
      <w:pPr>
        <w:pStyle w:val="FirstParagraph"/>
      </w:pPr>
      <w:r>
        <w:t xml:space="preserve">The Afghan market presents unique operational hurdles that directly impact our physiotherapy sales strategy:</w:t>
      </w:r>
    </w:p>
    <w:p>
      <w:pPr>
        <w:numPr>
          <w:ilvl w:val="0"/>
          <w:numId w:val="1002"/>
        </w:numPr>
        <w:pStyle w:val="Compact"/>
      </w:pPr>
      <w:r>
        <w:rPr>
          <w:bCs/>
          <w:b/>
        </w:rPr>
        <w:t xml:space="preserve">Infrastructure Limitations</w:t>
      </w:r>
      <w:r>
        <w:t xml:space="preserve">: Only 60% of Kabul hospitals have consistent electricity, requiring us to supply solar-powered rehabilitation equipment (accounting for 28% of our equipment sales).</w:t>
      </w:r>
    </w:p>
    <w:p>
      <w:pPr>
        <w:numPr>
          <w:ilvl w:val="0"/>
          <w:numId w:val="1002"/>
        </w:numPr>
        <w:pStyle w:val="Compact"/>
      </w:pPr>
      <w:r>
        <w:rPr>
          <w:bCs/>
          <w:b/>
        </w:rPr>
        <w:t xml:space="preserve">Cultural Barriers</w:t>
      </w:r>
      <w:r>
        <w:t xml:space="preserve">: Female physiotherapists face restricted mobility in conservative areas. Our solution: Partnering with local NGOs for female-led mobile clinics in women's health centers, representing 35% of our new service contracts.</w:t>
      </w:r>
    </w:p>
    <w:p>
      <w:pPr>
        <w:numPr>
          <w:ilvl w:val="0"/>
          <w:numId w:val="1002"/>
        </w:numPr>
        <w:pStyle w:val="Compact"/>
      </w:pPr>
      <w:r>
        <w:t xml:space="preserve">Security Constraints</w:t>
      </w:r>
    </w:p>
    <w:bookmarkEnd w:id="25"/>
    <w:bookmarkStart w:id="26" w:name="emerging-opportunities"/>
    <w:p>
      <w:pPr>
        <w:pStyle w:val="Heading2"/>
      </w:pPr>
      <w:r>
        <w:t xml:space="preserve">Emerging Opportunities</w:t>
      </w:r>
    </w:p>
    <w:p>
      <w:pPr>
        <w:pStyle w:val="FirstParagraph"/>
      </w:pPr>
      <w:r>
        <w:t xml:space="preserve">Despite challenges, several strategic opportunities are accelerating our physiotherapy sales growth in Kabul:</w:t>
      </w:r>
    </w:p>
    <w:p>
      <w:pPr>
        <w:numPr>
          <w:ilvl w:val="0"/>
          <w:numId w:val="1003"/>
        </w:numPr>
        <w:pStyle w:val="Compact"/>
      </w:pPr>
      <w:r>
        <w:rPr>
          <w:bCs/>
          <w:b/>
        </w:rPr>
        <w:t xml:space="preserve">Trauma Rehabilitation Demand</w:t>
      </w:r>
      <w:r>
        <w:t xml:space="preserve">: With 1.5 million Afghans requiring ongoing rehabilitation due to conflict injuries, we've developed specialized trauma recovery kits (82% of equipment sales now target this segment).</w:t>
      </w:r>
    </w:p>
    <w:p>
      <w:pPr>
        <w:numPr>
          <w:ilvl w:val="0"/>
          <w:numId w:val="1003"/>
        </w:numPr>
        <w:pStyle w:val="Compact"/>
      </w:pPr>
      <w:r>
        <w:rPr>
          <w:bCs/>
          <w:b/>
        </w:rPr>
        <w:t xml:space="preserve">Government Health Initiatives</w:t>
      </w:r>
      <w:r>
        <w:t xml:space="preserve">: The Afghanistan Ministry of Public Health's new "Universal Health Coverage" program allocates 7.3% of budget to rehabilitation – creating a $4.2M annual procurement opportunity for physiotherapy services.</w:t>
      </w:r>
    </w:p>
    <w:p>
      <w:pPr>
        <w:numPr>
          <w:ilvl w:val="0"/>
          <w:numId w:val="1003"/>
        </w:numPr>
        <w:pStyle w:val="Compact"/>
      </w:pPr>
      <w:r>
        <w:rPr>
          <w:bCs/>
          <w:b/>
        </w:rPr>
        <w:t xml:space="preserve">Local Workforce Development</w:t>
      </w:r>
      <w:r>
        <w:t xml:space="preserve">: Our Kabul-based training academy has certified 142 new physiotherapists since January 2023 (79% female graduates), directly addressing the staffing shortage and generating recurring revenue through certification fees.</w:t>
      </w:r>
    </w:p>
    <w:bookmarkEnd w:id="26"/>
    <w:bookmarkStart w:id="27" w:name="Xbf9bb0e13c24b4cb0e9554b9f13a97e0afe134e"/>
    <w:p>
      <w:pPr>
        <w:pStyle w:val="Heading2"/>
      </w:pPr>
      <w:r>
        <w:t xml:space="preserve">Strategic Recommendations for Physiotherapy Sales Growth</w:t>
      </w:r>
    </w:p>
    <w:p>
      <w:pPr>
        <w:pStyle w:val="FirstParagraph"/>
      </w:pPr>
      <w:r>
        <w:t xml:space="preserve">To maximize market penetration in Afghanistan Kabul, we recommend:</w:t>
      </w:r>
    </w:p>
    <w:p>
      <w:pPr>
        <w:numPr>
          <w:ilvl w:val="0"/>
          <w:numId w:val="1004"/>
        </w:numPr>
        <w:pStyle w:val="Compact"/>
      </w:pPr>
      <w:r>
        <w:rPr>
          <w:bCs/>
          <w:b/>
        </w:rPr>
        <w:t xml:space="preserve">Localized Equipment Adaptation</w:t>
      </w:r>
      <w:r>
        <w:t xml:space="preserve">: Develop low-maintenance rehabilitation equipment suited to Kabul's dust and power limitations (e.g., sealed exercise machines). This would increase our 12-month customer retention rate by 25%.</w:t>
      </w:r>
    </w:p>
    <w:p>
      <w:pPr>
        <w:numPr>
          <w:ilvl w:val="0"/>
          <w:numId w:val="1004"/>
        </w:numPr>
        <w:pStyle w:val="Compact"/>
      </w:pPr>
      <w:r>
        <w:rPr>
          <w:bCs/>
          <w:b/>
        </w:rPr>
        <w:t xml:space="preserve">Partnership Expansion</w:t>
      </w:r>
      <w:r>
        <w:t xml:space="preserve">: Forge alliances with Afghanistan Red Crescent Society and WFP for integrated health delivery – expected to capture an additional $650K in annual contracts.</w:t>
      </w:r>
    </w:p>
    <w:p>
      <w:pPr>
        <w:numPr>
          <w:ilvl w:val="0"/>
          <w:numId w:val="1004"/>
        </w:numPr>
        <w:pStyle w:val="Compact"/>
      </w:pPr>
      <w:r>
        <w:rPr>
          <w:bCs/>
          <w:b/>
        </w:rPr>
        <w:t xml:space="preserve">Female Physiotherapist Network</w:t>
      </w:r>
      <w:r>
        <w:t xml:space="preserve">: Scale our female-led mobile clinics to 15 new locations by Q2 2024, addressing 83% of the unmet demand in women's health services (per Kabul Women's Health Survey).</w:t>
      </w:r>
    </w:p>
    <w:bookmarkEnd w:id="27"/>
    <w:bookmarkStart w:id="28" w:name="X27ffa60a860298adb38ecf30296a9a883e2eeb7"/>
    <w:p>
      <w:pPr>
        <w:pStyle w:val="Heading2"/>
      </w:pPr>
      <w:r>
        <w:t xml:space="preserve">Conclusion: The Imperative for Physiotherapy Investment</w:t>
      </w:r>
    </w:p>
    <w:p>
      <w:pPr>
        <w:pStyle w:val="FirstParagraph"/>
      </w:pPr>
      <w:r>
        <w:t xml:space="preserve">The Sales Report confirms Afghanistan Kabul presents a high-potential yet complex market where strategic investment in physiotherapist services delivers both humanitarian impact and significant commercial returns. With the demand for qualified physiotherapists growing at 32% annually, our sales trajectory demonstrates that healthcare solutions tailored to Kabul's unique challenges – from conflict-related injuries to infrastructure constraints – are not merely profitable but essential. As we continue building partnerships with Afghan health authorities and NGOs, our commitment remains focused on expanding access to quality physiotherapy across Afghanistan. The next phase of growth will target 50 new physiotherapist placements in Kabul by December 2024, directly supporting the government's healthcare expansion goals while strengthening our market position.</w:t>
      </w:r>
    </w:p>
    <w:p>
      <w:pPr>
        <w:pStyle w:val="BodyText"/>
      </w:pPr>
      <w:r>
        <w:t xml:space="preserve">As the only multinational provider with dedicated Kabul-based sales and training teams for physiotherapy services, we've established a competitive advantage through cultural intelligence and on-ground operational capability. This Sales Report underscores that in Afghanistan Kabul, investing in physiotherapists isn't just business – it's building the foundation for national rehabilitation capacity. The market is clear: when communities heal, economies grow.</w:t>
      </w:r>
    </w:p>
    <w:p>
      <w:pPr>
        <w:pStyle w:val="BodyText"/>
      </w:pPr>
      <w:r>
        <w:rPr>
          <w:bCs/>
          <w:b/>
        </w:rPr>
        <w:t xml:space="preserve">Report Prepared By:</w:t>
      </w:r>
      <w:r>
        <w:t xml:space="preserve"> </w:t>
      </w:r>
      <w:r>
        <w:t xml:space="preserve">Global Health Solutions - Kabul Market Division</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exclusively for internal use by Global Health Solutions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Afghanistan Kabul Market Analysis</dc:title>
  <dc:creator/>
  <dc:language>en</dc:language>
  <cp:keywords/>
  <dcterms:created xsi:type="dcterms:W3CDTF">2026-07-23T21:00:39Z</dcterms:created>
  <dcterms:modified xsi:type="dcterms:W3CDTF">2026-07-23T21:00:39Z</dcterms:modified>
</cp:coreProperties>
</file>

<file path=docProps/custom.xml><?xml version="1.0" encoding="utf-8"?>
<Properties xmlns="http://schemas.openxmlformats.org/officeDocument/2006/custom-properties" xmlns:vt="http://schemas.openxmlformats.org/officeDocument/2006/docPropsVTypes"/>
</file>