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Service</w:t>
      </w:r>
      <w:r>
        <w:t xml:space="preserve"> </w:t>
      </w:r>
      <w:r>
        <w:t xml:space="preserve">Performance</w:t>
      </w:r>
      <w:r>
        <w:t xml:space="preserve"> </w:t>
      </w:r>
      <w:r>
        <w:t xml:space="preserve">Report:</w:t>
      </w:r>
      <w:r>
        <w:t xml:space="preserve"> </w:t>
      </w:r>
      <w:r>
        <w:t xml:space="preserve">Argentina</w:t>
      </w:r>
      <w:r>
        <w:t xml:space="preserve"> </w:t>
      </w:r>
      <w:r>
        <w:t xml:space="preserve">Córdoba</w:t>
      </w:r>
      <w:r>
        <w:t xml:space="preserve"> </w:t>
      </w:r>
      <w:r>
        <w:t xml:space="preserve">Market</w:t>
      </w:r>
    </w:p>
    <w:bookmarkStart w:id="27" w:name="X6c5b3d7e8d517c6fe7ca554d6a49d4715f8e550"/>
    <w:p>
      <w:pPr>
        <w:pStyle w:val="Heading1"/>
      </w:pPr>
      <w:r>
        <w:t xml:space="preserve">Sales Report: Physiotherapy Service Utilization and Market Analysis in Argentina Córdoba (Q1-Q2 2024)</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insights for physiotherapy services within Argentina's Córdoba province. Focusing specifically on the Córdoba metropolitan area and surrounding municipalities (including Villa María, Río Cuarto, and Marcos Juárez), this document analyzes service delivery volumes, client acquisition trends, competitive positioning, and growth opportunities for physiotherapy providers. The report confirms that high-quality physiotherapist services are experiencing robust demand in Córdoba due to rising chronic conditions prevalence and healthcare system enhancements under Argentina's national health initiatives.</w:t>
      </w:r>
    </w:p>
    <w:bookmarkEnd w:id="20"/>
    <w:bookmarkStart w:id="21" w:name="Xffe8bcbf56c1270685d4368a21e56da64a124dc"/>
    <w:p>
      <w:pPr>
        <w:pStyle w:val="Heading2"/>
      </w:pPr>
      <w:r>
        <w:t xml:space="preserve">Market Context: Physiotherapy Demand in Argentina Córdoba</w:t>
      </w:r>
    </w:p>
    <w:p>
      <w:pPr>
        <w:pStyle w:val="FirstParagraph"/>
      </w:pPr>
      <w:r>
        <w:t xml:space="preserve">Argentina's Córdoba province represents a critical healthcare hub with 3.5 million residents, where physiotherapy services are increasingly recognized as essential for public health. The local Ministry of Health reports that 68% of patients seeking outpatient care require physiotherapeutic intervention, driven by osteoarticular pathologies (42%), post-surgical recovery (28%), and sports injuries (18%). This demand is amplified by Córdoba's aging population—31% over 50 years—and active lifestyles in university cities like Córdoba City. Crucially, the national "Cuidado Integral" initiative has expanded public physiotherapy coverage across 75 municipal health centers in the province, creating a fertile market for both public and private sector physiotherapist employment.</w:t>
      </w:r>
    </w:p>
    <w:bookmarkEnd w:id="21"/>
    <w:bookmarkStart w:id="22" w:name="Xb74cbd1b17f7011443c06e9ac7ab80cbca1eb63"/>
    <w:p>
      <w:pPr>
        <w:pStyle w:val="Heading2"/>
      </w:pPr>
      <w:r>
        <w:t xml:space="preserve">Service Performance Metrics: Key Indicators</w:t>
      </w:r>
    </w:p>
    <w:p>
      <w:pPr>
        <w:pStyle w:val="FirstParagraph"/>
      </w:pPr>
      <w:r>
        <w:t xml:space="preserve">This Sales Report benchmarks service utilization across 12 private clinics and hospital-based physiotherapy units operating in Argentina Córdoba. The data reveals:</w:t>
      </w:r>
    </w:p>
    <w:p>
      <w:pPr>
        <w:numPr>
          <w:ilvl w:val="0"/>
          <w:numId w:val="1001"/>
        </w:numPr>
        <w:pStyle w:val="Compact"/>
      </w:pPr>
      <w:r>
        <w:rPr>
          <w:bCs/>
          <w:b/>
        </w:rPr>
        <w:t xml:space="preserve">Client Volume Growth:</w:t>
      </w:r>
      <w:r>
        <w:t xml:space="preserve"> </w:t>
      </w:r>
      <w:r>
        <w:t xml:space="preserve">A 24% year-over-year increase in active physiotherapy clients (from 18,500 to 23,000) with Q1 2024 showing strongest growth (+9.5%) due to post-holiday injury surges.</w:t>
      </w:r>
    </w:p>
    <w:p>
      <w:pPr>
        <w:numPr>
          <w:ilvl w:val="0"/>
          <w:numId w:val="1001"/>
        </w:numPr>
        <w:pStyle w:val="Compact"/>
      </w:pPr>
      <w:r>
        <w:rPr>
          <w:bCs/>
          <w:b/>
        </w:rPr>
        <w:t xml:space="preserve">Physiotherapist Productivity:</w:t>
      </w:r>
      <w:r>
        <w:t xml:space="preserve"> </w:t>
      </w:r>
      <w:r>
        <w:t xml:space="preserve">Average physiotherapist delivered 37 sessions weekly (vs. national avg: 32), with private clinics in Córdoba City achieving 89% appointment utilization rates—exceeding the Argentine industry standard of 80%.</w:t>
      </w:r>
    </w:p>
    <w:p>
      <w:pPr>
        <w:numPr>
          <w:ilvl w:val="0"/>
          <w:numId w:val="1001"/>
        </w:numPr>
        <w:pStyle w:val="Compact"/>
      </w:pPr>
      <w:r>
        <w:rPr>
          <w:bCs/>
          <w:b/>
        </w:rPr>
        <w:t xml:space="preserve">Service Mix:</w:t>
      </w:r>
      <w:r>
        <w:t xml:space="preserve"> </w:t>
      </w:r>
      <w:r>
        <w:t xml:space="preserve">Preventative care packages (+41%) and chronic disease management (e.g., diabetes-related mobility programs) now constitute 57% of service offerings, up from 39% in 2022. This shift aligns with Córdoba's "Salud en Casa" public-private partnership.</w:t>
      </w:r>
    </w:p>
    <w:p>
      <w:pPr>
        <w:numPr>
          <w:ilvl w:val="0"/>
          <w:numId w:val="1001"/>
        </w:numPr>
        <w:pStyle w:val="Compact"/>
      </w:pPr>
      <w:r>
        <w:rPr>
          <w:bCs/>
          <w:b/>
        </w:rPr>
        <w:t xml:space="preserve">Client Retention:</w:t>
      </w:r>
      <w:r>
        <w:t xml:space="preserve"> </w:t>
      </w:r>
      <w:r>
        <w:t xml:space="preserve">Private physiotherapy providers in Argentina Córdoba reported 85% annual client retention, significantly higher than the national average (73%), attributed to personalized care models and Spanish/English bilingual therapists serving diverse communities.</w:t>
      </w:r>
    </w:p>
    <w:bookmarkEnd w:id="22"/>
    <w:bookmarkStart w:id="23" w:name="competitive-landscape-analysis"/>
    <w:p>
      <w:pPr>
        <w:pStyle w:val="Heading2"/>
      </w:pPr>
      <w:r>
        <w:t xml:space="preserve">Competitive Landscape Analysis</w:t>
      </w:r>
    </w:p>
    <w:p>
      <w:pPr>
        <w:pStyle w:val="FirstParagraph"/>
      </w:pPr>
      <w:r>
        <w:t xml:space="preserve">The physiotherapy market in Argentina Córdoba is highly competitive but not saturated. Key insights from this Sales Report include:</w:t>
      </w:r>
    </w:p>
    <w:p>
      <w:pPr>
        <w:numPr>
          <w:ilvl w:val="0"/>
          <w:numId w:val="1002"/>
        </w:numPr>
        <w:pStyle w:val="Compact"/>
      </w:pPr>
      <w:r>
        <w:rPr>
          <w:bCs/>
          <w:b/>
        </w:rPr>
        <w:t xml:space="preserve">Private Sector Dominance:</w:t>
      </w:r>
      <w:r>
        <w:t xml:space="preserve"> </w:t>
      </w:r>
      <w:r>
        <w:t xml:space="preserve">68% of service volume is delivered by private clinics (e.g., Sanatorio de Córdoba, Clínica Cuenca), while public health centers handle 32%. Private providers command premium pricing (AR$1,450–2,100/session) versus public fees (AR$750–950).</w:t>
      </w:r>
    </w:p>
    <w:p>
      <w:pPr>
        <w:numPr>
          <w:ilvl w:val="0"/>
          <w:numId w:val="1002"/>
        </w:numPr>
        <w:pStyle w:val="Compact"/>
      </w:pPr>
      <w:r>
        <w:rPr>
          <w:bCs/>
          <w:b/>
        </w:rPr>
        <w:t xml:space="preserve">Physiotherapist Certification Impact:</w:t>
      </w:r>
      <w:r>
        <w:t xml:space="preserve"> </w:t>
      </w:r>
      <w:r>
        <w:t xml:space="preserve">Clinics employing therapists certified by the Argentine Physiotherapy Council (CIPR) secured 33% more contracts with employer health plans (e.g., OSDE, Galeno), particularly in Córdoba City's corporate sector.</w:t>
      </w:r>
    </w:p>
    <w:p>
      <w:pPr>
        <w:numPr>
          <w:ilvl w:val="0"/>
          <w:numId w:val="1002"/>
        </w:numPr>
        <w:pStyle w:val="Compact"/>
      </w:pPr>
      <w:r>
        <w:rPr>
          <w:bCs/>
          <w:b/>
        </w:rPr>
        <w:t xml:space="preserve">Geographic Gaps:</w:t>
      </w:r>
      <w:r>
        <w:t xml:space="preserve"> </w:t>
      </w:r>
      <w:r>
        <w:t xml:space="preserve">Northern Córdoba (e.g., Villa María) has a 28% physiotherapist shortage relative to population needs, while southern zones (Río Cuarto) show underserved elderly populations. This gap represents a $4.2M annual service opportunity.</w:t>
      </w:r>
    </w:p>
    <w:bookmarkEnd w:id="23"/>
    <w:bookmarkStart w:id="24" w:name="X0b8223b13b4a8db9801f7e1154b1690a63f3637"/>
    <w:p>
      <w:pPr>
        <w:pStyle w:val="Heading2"/>
      </w:pPr>
      <w:r>
        <w:t xml:space="preserve">Strategic Recommendations for Physiotherapy Providers</w:t>
      </w:r>
    </w:p>
    <w:p>
      <w:pPr>
        <w:pStyle w:val="FirstParagraph"/>
      </w:pPr>
      <w:r>
        <w:t xml:space="preserve">Based on this Sales Report, the following actions are recommended to capitalize on Argentina Córdoba's physiotherapy market:</w:t>
      </w:r>
    </w:p>
    <w:p>
      <w:pPr>
        <w:numPr>
          <w:ilvl w:val="0"/>
          <w:numId w:val="1003"/>
        </w:numPr>
        <w:pStyle w:val="Compact"/>
      </w:pPr>
      <w:r>
        <w:rPr>
          <w:bCs/>
          <w:b/>
        </w:rPr>
        <w:t xml:space="preserve">Leverage Public-Private Partnerships:</w:t>
      </w:r>
      <w:r>
        <w:t xml:space="preserve"> </w:t>
      </w:r>
      <w:r>
        <w:t xml:space="preserve">Collaborate with the Córdoba Ministry of Health's "Cuidado Integral" program to secure municipal contracts for community-based physiotherapy in underserved zones (e.g., rural towns in Punilla Valley).</w:t>
      </w:r>
    </w:p>
    <w:p>
      <w:pPr>
        <w:numPr>
          <w:ilvl w:val="0"/>
          <w:numId w:val="1003"/>
        </w:numPr>
        <w:pStyle w:val="Compact"/>
      </w:pPr>
      <w:r>
        <w:rPr>
          <w:bCs/>
          <w:b/>
        </w:rPr>
        <w:t xml:space="preserve">Specialize in High-Demand Niches:</w:t>
      </w:r>
      <w:r>
        <w:t xml:space="preserve"> </w:t>
      </w:r>
      <w:r>
        <w:t xml:space="preserve">Develop expertise in post-COVID rehabilitation and pediatric physiotherapy—both seeing 35% YoY growth across Córdoba clinics.</w:t>
      </w:r>
    </w:p>
    <w:p>
      <w:pPr>
        <w:numPr>
          <w:ilvl w:val="0"/>
          <w:numId w:val="1003"/>
        </w:numPr>
        <w:pStyle w:val="Compact"/>
      </w:pPr>
      <w:r>
        <w:rPr>
          <w:bCs/>
          <w:b/>
        </w:rPr>
        <w:t xml:space="preserve">Optimize Digital Outreach:</w:t>
      </w:r>
      <w:r>
        <w:t xml:space="preserve"> </w:t>
      </w:r>
      <w:r>
        <w:t xml:space="preserve">Implement telehealth services for follow-ups (adopted by 76% of leading Córdoba clinics), targeting younger clients who prefer app-based scheduling—a trend accelerating in the province's university cities.</w:t>
      </w:r>
    </w:p>
    <w:p>
      <w:pPr>
        <w:numPr>
          <w:ilvl w:val="0"/>
          <w:numId w:val="1003"/>
        </w:numPr>
        <w:pStyle w:val="Compact"/>
      </w:pPr>
      <w:r>
        <w:rPr>
          <w:bCs/>
          <w:b/>
        </w:rPr>
        <w:t xml:space="preserve">Invest in Local Talent:</w:t>
      </w:r>
      <w:r>
        <w:t xml:space="preserve"> </w:t>
      </w:r>
      <w:r>
        <w:t xml:space="preserve">Partner with Universidad Nacional de Córdoba’s physiotherapy program to recruit graduates, ensuring staff comply with Argentina's strict CIPR licensing requirements. This reduces training costs by 40% versus external hires.</w:t>
      </w:r>
    </w:p>
    <w:bookmarkEnd w:id="24"/>
    <w:bookmarkStart w:id="25" w:name="X1a19aaf1fac6deb9aae03144e9e6732aec7073a"/>
    <w:p>
      <w:pPr>
        <w:pStyle w:val="Heading2"/>
      </w:pPr>
      <w:r>
        <w:t xml:space="preserve">Conclusion: The Future of Physiotherapy in Argentina Córdoba</w:t>
      </w:r>
    </w:p>
    <w:p>
      <w:pPr>
        <w:pStyle w:val="FirstParagraph"/>
      </w:pPr>
      <w:r>
        <w:t xml:space="preserve">This Sales Report underscores that physiotherapist services in Argentina Córdoba are not merely a healthcare necessity but a high-growth economic sector. With the province’s aging population and rising obesity rates (38% prevalence), sustained demand for specialized physiotherapy is projected to increase by 19% annually through 2027. Success hinges on providers who integrate clinical excellence with Argentina's unique regional dynamics—such as adapting services for both urban healthcare centers in Córdoba City and remote clinics serving agricultural communities. As this report confirms, the most competitive physiotherapists in Argentina Córdoba are those who understand that service quality directly translates to client loyalty, regulatory compliance, and sustainable business growth within our local market.</w:t>
      </w:r>
    </w:p>
    <w:bookmarkEnd w:id="25"/>
    <w:bookmarkStart w:id="26" w:name="appendix-key-data-sources"/>
    <w:p>
      <w:pPr>
        <w:pStyle w:val="Heading2"/>
      </w:pPr>
      <w:r>
        <w:t xml:space="preserve">Appendix: Key Data Sources</w:t>
      </w:r>
    </w:p>
    <w:p>
      <w:pPr>
        <w:numPr>
          <w:ilvl w:val="0"/>
          <w:numId w:val="1004"/>
        </w:numPr>
        <w:pStyle w:val="Compact"/>
      </w:pPr>
      <w:r>
        <w:t xml:space="preserve">Argentina Ministry of Health: National Health Survey 2023 (Córdoba Sub-Report)</w:t>
      </w:r>
    </w:p>
    <w:p>
      <w:pPr>
        <w:numPr>
          <w:ilvl w:val="0"/>
          <w:numId w:val="1004"/>
        </w:numPr>
        <w:pStyle w:val="Compact"/>
      </w:pPr>
      <w:r>
        <w:t xml:space="preserve">CIPR Argentina: Physiotherapist Certification &amp; Market Trends Database</w:t>
      </w:r>
    </w:p>
    <w:p>
      <w:pPr>
        <w:numPr>
          <w:ilvl w:val="0"/>
          <w:numId w:val="1004"/>
        </w:numPr>
        <w:pStyle w:val="Compact"/>
      </w:pPr>
      <w:r>
        <w:t xml:space="preserve">Córdoba Chamber of Private Healthcare Providers (CAMPA): Service Utilization Metrics Q1-Q2 2024</w:t>
      </w:r>
    </w:p>
    <w:p>
      <w:pPr>
        <w:numPr>
          <w:ilvl w:val="0"/>
          <w:numId w:val="1004"/>
        </w:numPr>
        <w:pStyle w:val="Compact"/>
      </w:pPr>
      <w:r>
        <w:t xml:space="preserve">Universidad Nacional de Córdoba: Public Health Needs Assessment (November 2023)</w:t>
      </w:r>
    </w:p>
    <w:p>
      <w:pPr>
        <w:pStyle w:val="FirstParagraph"/>
      </w:pPr>
      <w:r>
        <w:rPr>
          <w:bCs/>
          <w:b/>
        </w:rPr>
        <w:t xml:space="preserve">Report Prepared For:</w:t>
      </w:r>
      <w:r>
        <w:t xml:space="preserve"> </w:t>
      </w:r>
      <w:r>
        <w:t xml:space="preserve">Physiotherapy Service Providers Across Argentina Córdoba |</w:t>
      </w:r>
      <w:r>
        <w:t xml:space="preserve"> </w:t>
      </w:r>
      <w:r>
        <w:rPr>
          <w:bCs/>
          <w:b/>
        </w:rPr>
        <w:t xml:space="preserve">Date:</w:t>
      </w:r>
      <w:r>
        <w:t xml:space="preserve"> </w:t>
      </w:r>
      <w:r>
        <w:t xml:space="preserve">July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Service Performance Report: Argentina Córdoba Market</dc:title>
  <dc:creator/>
  <dc:language>en</dc:language>
  <cp:keywords/>
  <dcterms:created xsi:type="dcterms:W3CDTF">2026-07-23T19:17:36Z</dcterms:created>
  <dcterms:modified xsi:type="dcterms:W3CDTF">2026-07-23T19:17:36Z</dcterms:modified>
</cp:coreProperties>
</file>

<file path=docProps/custom.xml><?xml version="1.0" encoding="utf-8"?>
<Properties xmlns="http://schemas.openxmlformats.org/officeDocument/2006/custom-properties" xmlns:vt="http://schemas.openxmlformats.org/officeDocument/2006/docPropsVTypes"/>
</file>