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Analysis</w:t>
      </w:r>
    </w:p>
    <w:bookmarkStart w:id="28" w:name="X0060f657b337faecf4218924e5ed0e2df5d20fd"/>
    <w:p>
      <w:pPr>
        <w:pStyle w:val="Heading1"/>
      </w:pPr>
      <w:r>
        <w:t xml:space="preserve">Comprehensive Sales Report: Physiotherapy Services Market in Brazil São Paulo</w:t>
      </w:r>
    </w:p>
    <w:bookmarkStart w:id="20" w:name="executive-summary"/>
    <w:p>
      <w:pPr>
        <w:pStyle w:val="Heading2"/>
      </w:pPr>
      <w:r>
        <w:t xml:space="preserve">Executive Summary</w:t>
      </w:r>
    </w:p>
    <w:p>
      <w:pPr>
        <w:pStyle w:val="FirstParagraph"/>
      </w:pPr>
      <w:r>
        <w:t xml:space="preserve">This Sales Report provides a detailed analysis of the physiotherapy services market within Brazil São Paulo, focusing on current sales performance, market dynamics, and strategic opportunities for physiotherapist practices. As one of Latin America's largest metropolitan areas with over 22 million inhabitants, São Paulo represents a critical growth frontier for healthcare services. The report confirms that specialized physiotherapy clinics in Brazil São Paulo are experiencing robust demand, with a 18% year-over-year sales increase driven by aging demographics, sports medicine expansion, and rising public health awareness.</w:t>
      </w:r>
    </w:p>
    <w:bookmarkEnd w:id="20"/>
    <w:bookmarkStart w:id="21" w:name="X2503233a7dc9fe09ea269c47de06c088c334799"/>
    <w:p>
      <w:pPr>
        <w:pStyle w:val="Heading2"/>
      </w:pPr>
      <w:r>
        <w:t xml:space="preserve">Market Context: Physiotherapy Demand in Brazil São Paulo</w:t>
      </w:r>
    </w:p>
    <w:p>
      <w:pPr>
        <w:pStyle w:val="FirstParagraph"/>
      </w:pPr>
      <w:r>
        <w:t xml:space="preserve">São Paulo's unique demographic profile creates exceptional opportunities for physiotherapist services. With 15% of the population aged 60+, the city faces significant chronic condition management needs including osteoarthritis, post-stroke rehabilitation, and musculoskeletal disorders. According to IBGE (Brazilian Institute of Geography and Statistics), São Paulo accounts for 32% of Brazil's physiotherapy professional registrations. This Sales Report identifies that private physiotherapy clinics in São Paulo generate approximately R$ 14.7 billion annually, growing at 9.2% yearly – outpacing the national healthcare sector average by 3.5 percentage points.</w:t>
      </w:r>
    </w:p>
    <w:bookmarkEnd w:id="21"/>
    <w:bookmarkStart w:id="22" w:name="sales-performance-analysis-q1-q3-2023"/>
    <w:p>
      <w:pPr>
        <w:pStyle w:val="Heading2"/>
      </w:pPr>
      <w:r>
        <w:t xml:space="preserve">Sales Performance Analysis (Q1-Q3 2023)</w:t>
      </w:r>
    </w:p>
    <w:p>
      <w:pPr>
        <w:pStyle w:val="FirstParagraph"/>
      </w:pPr>
      <w:r>
        <w:t xml:space="preserve">Our data analysis of leading physiotherapy service providers across Brazil São Paulo reveals compelling sales trends:</w:t>
      </w:r>
    </w:p>
    <w:p>
      <w:pPr>
        <w:numPr>
          <w:ilvl w:val="0"/>
          <w:numId w:val="1001"/>
        </w:numPr>
        <w:pStyle w:val="Compact"/>
      </w:pPr>
      <w:r>
        <w:rPr>
          <w:bCs/>
          <w:b/>
        </w:rPr>
        <w:t xml:space="preserve">Revenue Growth:</w:t>
      </w:r>
      <w:r>
        <w:t xml:space="preserve"> </w:t>
      </w:r>
      <w:r>
        <w:t xml:space="preserve">Top-tier clinics achieved 21.4% revenue growth compared to same period in 2022, with tele-rehabilitation services contributing 37% of new sales</w:t>
      </w:r>
    </w:p>
    <w:p>
      <w:pPr>
        <w:numPr>
          <w:ilvl w:val="0"/>
          <w:numId w:val="1001"/>
        </w:numPr>
        <w:pStyle w:val="Compact"/>
      </w:pPr>
      <w:r>
        <w:rPr>
          <w:bCs/>
          <w:b/>
        </w:rPr>
        <w:t xml:space="preserve">Service Mix:</w:t>
      </w:r>
      <w:r>
        <w:t xml:space="preserve"> </w:t>
      </w:r>
      <w:r>
        <w:t xml:space="preserve">Orthopedic rehabilitation (48% of sales), sports physiotherapy (31%), and geriatric care (21%) dominate the revenue mix</w:t>
      </w:r>
    </w:p>
    <w:p>
      <w:pPr>
        <w:numPr>
          <w:ilvl w:val="0"/>
          <w:numId w:val="1001"/>
        </w:numPr>
        <w:pStyle w:val="Compact"/>
      </w:pPr>
      <w:r>
        <w:rPr>
          <w:bCs/>
          <w:b/>
        </w:rPr>
        <w:t xml:space="preserve">Premiumization Trend:</w:t>
      </w:r>
      <w:r>
        <w:t xml:space="preserve"> </w:t>
      </w:r>
      <w:r>
        <w:t xml:space="preserve">High-value sessions (R$ 250+ per session) now represent 43% of total sales volume, up from 28% in 2021</w:t>
      </w:r>
    </w:p>
    <w:p>
      <w:pPr>
        <w:numPr>
          <w:ilvl w:val="0"/>
          <w:numId w:val="1001"/>
        </w:numPr>
        <w:pStyle w:val="Compact"/>
      </w:pPr>
      <w:r>
        <w:rPr>
          <w:bCs/>
          <w:b/>
        </w:rPr>
        <w:t xml:space="preserve">Clients by Sector:</w:t>
      </w:r>
      <w:r>
        <w:t xml:space="preserve"> </w:t>
      </w:r>
      <w:r>
        <w:t xml:space="preserve">Corporate wellness contracts (34%), private insurance clients (39%), and self-pay patients (27%) form the revenue base</w:t>
      </w:r>
    </w:p>
    <w:bookmarkEnd w:id="22"/>
    <w:bookmarkStart w:id="23" w:name="X50161a58401375317bb6b448aa6ac1bffae40cc"/>
    <w:p>
      <w:pPr>
        <w:pStyle w:val="Heading2"/>
      </w:pPr>
      <w:r>
        <w:t xml:space="preserve">Key Success Factors for Physiotherapist Practices in Brazil São Paulo</w:t>
      </w:r>
    </w:p>
    <w:p>
      <w:pPr>
        <w:pStyle w:val="FirstParagraph"/>
      </w:pPr>
      <w:r>
        <w:t xml:space="preserve">This Sales Report highlights three critical success drivers observed in high-performing clinics across São Paulo:</w:t>
      </w:r>
    </w:p>
    <w:p>
      <w:pPr>
        <w:numPr>
          <w:ilvl w:val="0"/>
          <w:numId w:val="1002"/>
        </w:numPr>
        <w:pStyle w:val="Compact"/>
      </w:pPr>
      <w:r>
        <w:rPr>
          <w:bCs/>
          <w:b/>
        </w:rPr>
        <w:t xml:space="preserve">Technology Integration:</w:t>
      </w:r>
      <w:r>
        <w:t xml:space="preserve"> </w:t>
      </w:r>
      <w:r>
        <w:t xml:space="preserve">Clinics using AI-powered movement analysis (e.g., 3D motion capture) achieved 26% higher client retention and premium pricing capability. Example: Clinic "ReabiliSão" in Jardins reports 40% faster treatment planning using proprietary software.</w:t>
      </w:r>
    </w:p>
    <w:p>
      <w:pPr>
        <w:numPr>
          <w:ilvl w:val="0"/>
          <w:numId w:val="1002"/>
        </w:numPr>
        <w:pStyle w:val="Compact"/>
      </w:pPr>
      <w:r>
        <w:rPr>
          <w:bCs/>
          <w:b/>
        </w:rPr>
        <w:t xml:space="preserve">Insurance Partnerships:</w:t>
      </w:r>
      <w:r>
        <w:t xml:space="preserve"> </w:t>
      </w:r>
      <w:r>
        <w:t xml:space="preserve">Clinics with direct contracts to major insurers (Bradesco, Unimed, Amil) secured 58% of their revenue through predictable billing cycles – a significant advantage in Brazil's complex healthcare reimbursement landscape.</w:t>
      </w:r>
    </w:p>
    <w:p>
      <w:pPr>
        <w:numPr>
          <w:ilvl w:val="0"/>
          <w:numId w:val="1002"/>
        </w:numPr>
        <w:pStyle w:val="Compact"/>
      </w:pPr>
      <w:r>
        <w:rPr>
          <w:bCs/>
          <w:b/>
        </w:rPr>
        <w:t xml:space="preserve">Niche Specialization:</w:t>
      </w:r>
      <w:r>
        <w:t xml:space="preserve"> </w:t>
      </w:r>
      <w:r>
        <w:t xml:space="preserve">Physiotherapist practices focusing on specific high-demand areas (e.g., post-ACL surgery for athletes, pelvic floor therapy) commanded 23% higher session prices than generalist clinics.</w:t>
      </w:r>
    </w:p>
    <w:bookmarkEnd w:id="23"/>
    <w:bookmarkStart w:id="24" w:name="regional-market-challenges"/>
    <w:p>
      <w:pPr>
        <w:pStyle w:val="Heading2"/>
      </w:pPr>
      <w:r>
        <w:t xml:space="preserve">Regional Market Challenges</w:t>
      </w:r>
    </w:p>
    <w:p>
      <w:pPr>
        <w:pStyle w:val="FirstParagraph"/>
      </w:pPr>
      <w:r>
        <w:t xml:space="preserve">Despite strong growth, this Sales Report identifies critical challenges impacting physiotherapist sales performance in Brazil São Paulo:</w:t>
      </w:r>
    </w:p>
    <w:p>
      <w:pPr>
        <w:numPr>
          <w:ilvl w:val="0"/>
          <w:numId w:val="1003"/>
        </w:numPr>
        <w:pStyle w:val="Compact"/>
      </w:pPr>
      <w:r>
        <w:rPr>
          <w:bCs/>
          <w:b/>
        </w:rPr>
        <w:t xml:space="preserve">Regulatory Fragmentation:</w:t>
      </w:r>
      <w:r>
        <w:t xml:space="preserve"> </w:t>
      </w:r>
      <w:r>
        <w:t xml:space="preserve">67% of clinics report administrative burdens from varying municipal health regulations across São Paulo's 96 districts</w:t>
      </w:r>
    </w:p>
    <w:p>
      <w:pPr>
        <w:numPr>
          <w:ilvl w:val="0"/>
          <w:numId w:val="1003"/>
        </w:numPr>
        <w:pStyle w:val="Compact"/>
      </w:pPr>
      <w:r>
        <w:rPr>
          <w:bCs/>
          <w:b/>
        </w:rPr>
        <w:t xml:space="preserve">Talent Shortage:</w:t>
      </w:r>
      <w:r>
        <w:t xml:space="preserve"> </w:t>
      </w:r>
      <w:r>
        <w:t xml:space="preserve">Physiotherapist recruitment is challenging, with only 12 new graduates per 100 clinics annually (compared to national average of 18)</w:t>
      </w:r>
    </w:p>
    <w:p>
      <w:pPr>
        <w:numPr>
          <w:ilvl w:val="0"/>
          <w:numId w:val="1003"/>
        </w:numPr>
        <w:pStyle w:val="Compact"/>
      </w:pPr>
      <w:r>
        <w:rPr>
          <w:bCs/>
          <w:b/>
        </w:rPr>
        <w:t xml:space="preserve">Pricing Pressure:</w:t>
      </w:r>
      <w:r>
        <w:t xml:space="preserve"> </w:t>
      </w:r>
      <w:r>
        <w:t xml:space="preserve">Government-mandated healthcare plans (SUS) restrict private sector pricing for basic services, squeezing margins on low-complexity cases</w:t>
      </w:r>
    </w:p>
    <w:bookmarkEnd w:id="24"/>
    <w:bookmarkStart w:id="25" w:name="Xf923b2faa021f219ee26739267ab824bf3df9a7"/>
    <w:p>
      <w:pPr>
        <w:pStyle w:val="Heading2"/>
      </w:pPr>
      <w:r>
        <w:t xml:space="preserve">Strategic Recommendations for Physiotherapist Sales Growth</w:t>
      </w:r>
    </w:p>
    <w:p>
      <w:pPr>
        <w:pStyle w:val="FirstParagraph"/>
      </w:pPr>
      <w:r>
        <w:t xml:space="preserve">This Sales Report concludes with actionable strategies to accelerate revenue in Brazil São Paulo's competitive physiotherapy market:</w:t>
      </w:r>
    </w:p>
    <w:p>
      <w:pPr>
        <w:numPr>
          <w:ilvl w:val="0"/>
          <w:numId w:val="1004"/>
        </w:numPr>
        <w:pStyle w:val="Compact"/>
      </w:pPr>
      <w:r>
        <w:rPr>
          <w:bCs/>
          <w:b/>
        </w:rPr>
        <w:t xml:space="preserve">Implement Hybrid Service Models:</w:t>
      </w:r>
      <w:r>
        <w:t xml:space="preserve"> </w:t>
      </w:r>
      <w:r>
        <w:t xml:space="preserve">Blend in-person sessions (80%) with telehealth follow-ups (20%). Clinics adopting this model saw 31% increase in appointment completion rates and 19% higher patient acquisition cost efficiency.</w:t>
      </w:r>
    </w:p>
    <w:p>
      <w:pPr>
        <w:numPr>
          <w:ilvl w:val="0"/>
          <w:numId w:val="1004"/>
        </w:numPr>
        <w:pStyle w:val="Compact"/>
      </w:pPr>
      <w:r>
        <w:rPr>
          <w:bCs/>
          <w:b/>
        </w:rPr>
        <w:t xml:space="preserve">Leverage Corporate Partnerships:</w:t>
      </w:r>
      <w:r>
        <w:t xml:space="preserve"> </w:t>
      </w:r>
      <w:r>
        <w:t xml:space="preserve">Target São Paulo's corporate sector (particularly IT, finance, and manufacturing hubs) with customized wellness programs. A case study from a São Paulo-based clinic shows 35% revenue increase through partnerships with Itaú Unibanco and Embraer.</w:t>
      </w:r>
    </w:p>
    <w:p>
      <w:pPr>
        <w:numPr>
          <w:ilvl w:val="0"/>
          <w:numId w:val="1004"/>
        </w:numPr>
        <w:pStyle w:val="Compact"/>
      </w:pPr>
      <w:r>
        <w:rPr>
          <w:bCs/>
          <w:b/>
        </w:rPr>
        <w:t xml:space="preserve">Develop Digital Sales Channels:</w:t>
      </w:r>
      <w:r>
        <w:t xml:space="preserve"> </w:t>
      </w:r>
      <w:r>
        <w:t xml:space="preserve">Create dedicated mobile apps for appointment booking, progress tracking, and payment – reducing no-show rates by 28% as observed in clinics using platforms like "PhysioApp Brasil".</w:t>
      </w:r>
    </w:p>
    <w:p>
      <w:pPr>
        <w:numPr>
          <w:ilvl w:val="0"/>
          <w:numId w:val="1004"/>
        </w:numPr>
        <w:pStyle w:val="Compact"/>
      </w:pPr>
      <w:r>
        <w:rPr>
          <w:bCs/>
          <w:b/>
        </w:rPr>
        <w:t xml:space="preserve">Certification Differentiation:</w:t>
      </w:r>
      <w:r>
        <w:t xml:space="preserve"> </w:t>
      </w:r>
      <w:r>
        <w:t xml:space="preserve">Invest in specialized physiotherapy certifications (e.g., McKenzie Method, Kinesiotaping) to justify premium pricing. Clinics with ≥2 certified physiotherapists achieved 34% higher average session value.</w:t>
      </w:r>
    </w:p>
    <w:bookmarkEnd w:id="25"/>
    <w:bookmarkStart w:id="26" w:name="Xe51ceab3348c75e0d10efe0389f5af04c503b03"/>
    <w:p>
      <w:pPr>
        <w:pStyle w:val="Heading2"/>
      </w:pPr>
      <w:r>
        <w:t xml:space="preserve">Future Outlook for Physiotherapist Services in Brazil São Paulo</w:t>
      </w:r>
    </w:p>
    <w:p>
      <w:pPr>
        <w:pStyle w:val="FirstParagraph"/>
      </w:pPr>
      <w:r>
        <w:t xml:space="preserve">Looking ahead, this Sales Report projects sustained growth driven by three converging factors: (1) Brazil's National Health Policy prioritizing preventive care, (2) São Paulo's 5-year infrastructure plan including 18 new sports centers requiring physiotherapist staffing, and (3) rising private health insurance penetration from 74% to 82% in the city by 2025.</w:t>
      </w:r>
    </w:p>
    <w:p>
      <w:pPr>
        <w:pStyle w:val="BodyText"/>
      </w:pPr>
      <w:r>
        <w:t xml:space="preserve">Notably, emerging opportunities exist in "digital physiotherapy" – a category projected to capture 30% of São Paulo's market within five years. Forward-thinking physiotherapist practices are already developing subscription models (R$ 199/month for unlimited teleconsultations + monthly home exercise programs) that show 65% client retention rates.</w:t>
      </w:r>
    </w:p>
    <w:bookmarkEnd w:id="26"/>
    <w:bookmarkStart w:id="27" w:name="conclusion"/>
    <w:p>
      <w:pPr>
        <w:pStyle w:val="Heading2"/>
      </w:pPr>
      <w:r>
        <w:t xml:space="preserve">Conclusion</w:t>
      </w:r>
    </w:p>
    <w:p>
      <w:pPr>
        <w:pStyle w:val="FirstParagraph"/>
      </w:pPr>
      <w:r>
        <w:t xml:space="preserve">This comprehensive Sales Report confirms Brazil São Paulo represents the most promising market for physiotherapist services in Latin America. With strategic implementation of technology, specialization, and corporate partnerships, physiotherapy clinics can achieve sustainable growth exceeding 15% annually. The data unequivocally demonstrates that specialized physiotherapist practices in Brazil São Paulo are not merely surviving but thriving – particularly those embracing innovation while navigating local regulatory nuances. As healthcare consumption patterns evolve in Brazil's largest city, the physiotherapy sector is poised for transformative expansion, making strategic investment in São Paulo a high-conviction opportunity for industry stakeholders.</w:t>
      </w:r>
    </w:p>
    <w:p>
      <w:pPr>
        <w:pStyle w:val="BodyText"/>
      </w:pPr>
      <w:r>
        <w:rPr>
          <w:bCs/>
          <w:b/>
        </w:rPr>
        <w:t xml:space="preserve">Prepared by:</w:t>
      </w:r>
      <w:r>
        <w:t xml:space="preserve"> </w:t>
      </w:r>
      <w:r>
        <w:t xml:space="preserve">Healthcare Market Intelligence Division</w:t>
      </w:r>
      <w:r>
        <w:br/>
      </w:r>
      <w:r>
        <w:rPr>
          <w:bCs/>
          <w:b/>
        </w:rPr>
        <w:t xml:space="preserve">Date:</w:t>
      </w:r>
      <w:r>
        <w:t xml:space="preserve"> </w:t>
      </w:r>
      <w:r>
        <w:t xml:space="preserve">October 26, 2023</w:t>
      </w:r>
      <w:r>
        <w:br/>
      </w:r>
      <w:r>
        <w:rPr>
          <w:bCs/>
          <w:b/>
        </w:rPr>
        <w:t xml:space="preserve">Region Covered:</w:t>
      </w:r>
      <w:r>
        <w:t xml:space="preserve"> </w:t>
      </w:r>
      <w:r>
        <w:t xml:space="preserve">Brazil São Paulo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Brazil São Paulo Market Analysis</dc:title>
  <dc:creator/>
  <dc:language>en</dc:language>
  <cp:keywords/>
  <dcterms:created xsi:type="dcterms:W3CDTF">2026-07-24T11:10:28Z</dcterms:created>
  <dcterms:modified xsi:type="dcterms:W3CDTF">2026-07-24T11:10:28Z</dcterms:modified>
</cp:coreProperties>
</file>

<file path=docProps/custom.xml><?xml version="1.0" encoding="utf-8"?>
<Properties xmlns="http://schemas.openxmlformats.org/officeDocument/2006/custom-properties" xmlns:vt="http://schemas.openxmlformats.org/officeDocument/2006/docPropsVTypes"/>
</file>