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30" w:name="X1ac16866786f7985b90cfd7f1a907e83d656b41"/>
    <w:p>
      <w:pPr>
        <w:pStyle w:val="Heading1"/>
      </w:pPr>
      <w:r>
        <w:t xml:space="preserve">Q3 2023 PHYSIOTHERAPY SALES REPORT: CHINA SHANGHAI MARKET PERFORMANCE</w:t>
      </w:r>
    </w:p>
    <w:bookmarkStart w:id="20" w:name="executive-summary"/>
    <w:p>
      <w:pPr>
        <w:pStyle w:val="Heading2"/>
      </w:pPr>
      <w:r>
        <w:t xml:space="preserve">Executive Summary</w:t>
      </w:r>
    </w:p>
    <w:p>
      <w:pPr>
        <w:pStyle w:val="FirstParagraph"/>
      </w:pPr>
      <w:r>
        <w:t xml:space="preserve">This comprehensive Sales Report details the performance of our physiotherapy services across Shanghai, China during the third quarter of 2023. As the leading international physiotherapy provider in Shanghai, we've achieved a remarkable 18% year-over-year growth in client acquisition and a 15% increase in revenue within our Shanghai operations. The report underscores how strategic localization of our physiotherapist services has positioned us at the forefront of China's rapidly expanding rehabilitation sector. With Shanghai's aging population and rising sports injury rates, our specialized approach to physiotherapy has become increasingly indispensable.</w:t>
      </w:r>
    </w:p>
    <w:bookmarkEnd w:id="20"/>
    <w:bookmarkStart w:id="21" w:name="Xc733aa5211b54740021cea35fbd6e281c5a1ef4"/>
    <w:p>
      <w:pPr>
        <w:pStyle w:val="Heading2"/>
      </w:pPr>
      <w:r>
        <w:t xml:space="preserve">Market Context: Physiotherapy Demand in China Shanghai</w:t>
      </w:r>
    </w:p>
    <w:p>
      <w:pPr>
        <w:pStyle w:val="FirstParagraph"/>
      </w:pPr>
      <w:r>
        <w:t xml:space="preserve">Shanghai represents a critical growth market for physiotherapy services, driven by three primary factors: (1) an aging population exceeding 30% of residents over 60 years, (2) rising middle-class demand for preventive healthcare solutions, and (3) increased sports participation following the 2021 Shanghai Marathon and Olympic preparations. Our Sales Report confirms that physiotherapist services in China Shanghai have grown at a CAGR of 14.7% since 2019, far exceeding the national average. Notably, corporate wellness programs now account for 35% of our client base in Shanghai - a trend directly responding to multinational companies' health initiatives.</w:t>
      </w:r>
    </w:p>
    <w:p>
      <w:pPr>
        <w:pStyle w:val="BodyText"/>
      </w:pPr>
      <w:r>
        <w:rPr>
          <w:bCs/>
          <w:b/>
        </w:rPr>
        <w:t xml:space="preserve">Key Insight:</w:t>
      </w:r>
      <w:r>
        <w:t xml:space="preserve"> </w:t>
      </w:r>
      <w:r>
        <w:t xml:space="preserve">Shanghai's healthcare policy reforms (2022-2023) now officially recognize physiotherapy as essential medical care, removing previous restrictions that limited non-hospital physiotherapist services. This regulatory shift has directly accelerated our sales growth in China Shanghai by 40% YoY.</w:t>
      </w:r>
    </w:p>
    <w:bookmarkEnd w:id="21"/>
    <w:bookmarkStart w:id="22" w:name="q3-2023-sales-performance-highlights"/>
    <w:p>
      <w:pPr>
        <w:pStyle w:val="Heading2"/>
      </w:pPr>
      <w:r>
        <w:t xml:space="preserve">Q3 2023 Sales Performance Highlights</w:t>
      </w:r>
    </w:p>
    <w:p>
      <w:pPr>
        <w:pStyle w:val="FirstParagraph"/>
      </w:pPr>
      <w:r>
        <w:t xml:space="preserve">Performance Metric</w:t>
      </w:r>
    </w:p>
    <w:bookmarkEnd w:id="22"/>
    <w:p>
      <w:pPr>
        <w:pStyle w:val="BodyText"/>
      </w:pPr>
      <w:r>
        <w:t xml:space="preserve">Q3 2023</w:t>
      </w:r>
    </w:p>
    <w:p>
      <w:pPr>
        <w:pStyle w:val="BodyText"/>
      </w:pPr>
      <w:r>
        <w:t xml:space="preserve">Q3 2022 (YoY)</w:t>
      </w:r>
    </w:p>
    <w:p>
      <w:pPr>
        <w:pStyle w:val="BodyText"/>
      </w:pPr>
      <w:r>
        <w:t xml:space="preserve">Growth Rate</w:t>
      </w:r>
    </w:p>
    <w:p>
      <w:pPr>
        <w:pStyle w:val="BodyText"/>
      </w:pPr>
      <w:r>
        <w:t xml:space="preserve">Total Clients Served (Shanghai)</w:t>
      </w:r>
    </w:p>
    <w:p>
      <w:pPr>
        <w:pStyle w:val="BodyText"/>
      </w:pPr>
      <w:r>
        <w:t xml:space="preserve">1,847</w:t>
      </w:r>
    </w:p>
    <w:p>
      <w:pPr>
        <w:pStyle w:val="BodyText"/>
      </w:pPr>
      <w:r>
        <w:t xml:space="preserve">1,562</w:t>
      </w:r>
    </w:p>
    <w:p>
      <w:pPr>
        <w:pStyle w:val="BodyText"/>
      </w:pPr>
      <w:r>
        <w:t xml:space="preserve">18.3%</w:t>
      </w:r>
    </w:p>
    <w:p>
      <w:pPr>
        <w:pStyle w:val="BodyText"/>
      </w:pPr>
      <w:r>
        <w:t xml:space="preserve">Average Revenue per Physiotherapist</w:t>
      </w:r>
    </w:p>
    <w:p>
      <w:pPr>
        <w:pStyle w:val="BodyText"/>
      </w:pPr>
      <w:r>
        <w:t xml:space="preserve">CNY 98,500</w:t>
      </w:r>
    </w:p>
    <w:p>
      <w:pPr>
        <w:pStyle w:val="BodyText"/>
      </w:pPr>
      <w:r>
        <w:t xml:space="preserve">CNY 83,200</w:t>
      </w:r>
    </w:p>
    <w:p>
      <w:pPr>
        <w:pStyle w:val="BodyText"/>
      </w:pPr>
      <w:r>
        <w:t xml:space="preserve">18.4%</w:t>
      </w:r>
    </w:p>
    <w:p>
      <w:pPr>
        <w:pStyle w:val="BodyText"/>
      </w:pPr>
      <w:r>
        <w:t xml:space="preserve">New Corporate Contracts (Shanghai)</w:t>
      </w:r>
    </w:p>
    <w:p>
      <w:pPr>
        <w:pStyle w:val="BodyText"/>
      </w:pPr>
      <w:r>
        <w:t xml:space="preserve">17</w:t>
      </w:r>
    </w:p>
    <w:p>
      <w:pPr>
        <w:pStyle w:val="BodyText"/>
      </w:pPr>
      <w:r>
        <w:t xml:space="preserve">9</w:t>
      </w:r>
    </w:p>
    <w:p>
      <w:pPr>
        <w:pStyle w:val="BodyText"/>
      </w:pPr>
      <w:r>
        <w:t xml:space="preserve">88.9%</w:t>
      </w:r>
    </w:p>
    <w:p>
      <w:pPr>
        <w:pStyle w:val="BodyText"/>
      </w:pPr>
      <w:r>
        <w:t xml:space="preserve">Market Share in Premium Segment</w:t>
      </w:r>
    </w:p>
    <w:p>
      <w:pPr>
        <w:pStyle w:val="BodyText"/>
      </w:pPr>
      <w:r>
        <w:t xml:space="preserve">24%</w:t>
      </w:r>
    </w:p>
    <w:p>
      <w:pPr>
        <w:pStyle w:val="BodyText"/>
      </w:pPr>
      <w:r>
        <w:t xml:space="preserve">18%</w:t>
      </w:r>
    </w:p>
    <w:p>
      <w:pPr>
        <w:pStyle w:val="BodyText"/>
      </w:pPr>
      <w:r>
        <w:t xml:space="preserve">+6 pts</w:t>
      </w:r>
    </w:p>
    <w:p>
      <w:pPr>
        <w:pStyle w:val="BodyText"/>
      </w:pPr>
      <w:r>
        <w:t xml:space="preserve">Our Shanghai physiotherapist team delivered exceptional results through targeted service expansion. The 27% increase in premium corporate contracts demonstrates how our specialized physiotherapy packages align with Shanghai's business environment. Notably, 63% of new clients were referred by existing healthcare partners - a testament to our established reputation as the preferred physiotherapist provider in China Shanghai.</w:t>
      </w:r>
    </w:p>
    <w:bookmarkStart w:id="26" w:name="strategic-initiatives-driving-success"/>
    <w:p>
      <w:pPr>
        <w:pStyle w:val="Heading2"/>
      </w:pPr>
      <w:r>
        <w:t xml:space="preserve">Strategic Initiatives Driving Success</w:t>
      </w:r>
    </w:p>
    <w:bookmarkStart w:id="23" w:name="localized-physiotherapy-service-design"/>
    <w:p>
      <w:pPr>
        <w:pStyle w:val="Heading3"/>
      </w:pPr>
      <w:r>
        <w:t xml:space="preserve">Localized Physiotherapy Service Design</w:t>
      </w:r>
    </w:p>
    <w:p>
      <w:pPr>
        <w:pStyle w:val="FirstParagraph"/>
      </w:pPr>
      <w:r>
        <w:t xml:space="preserve">We've redesigned our clinical protocols to address Shanghai-specific health patterns. Our physiotherapist team now integrates Traditional Chinese Medicine (TCM) principles with Western rehabilitation techniques, a critical adaptation for the Chinese market. This hybrid approach has increased client retention by 31% among elderly patients in Pudong and Jing'an districts.</w:t>
      </w:r>
    </w:p>
    <w:bookmarkEnd w:id="23"/>
    <w:bookmarkStart w:id="24" w:name="technology-integration"/>
    <w:p>
      <w:pPr>
        <w:pStyle w:val="Heading3"/>
      </w:pPr>
      <w:r>
        <w:t xml:space="preserve">Technology Integration</w:t>
      </w:r>
    </w:p>
    <w:p>
      <w:pPr>
        <w:pStyle w:val="FirstParagraph"/>
      </w:pPr>
      <w:r>
        <w:t xml:space="preserve">The implementation of our Shanghai-specific tele-rehabilitation platform (Shanghai RehabConnect) has expanded service reach beyond physical clinics. Our physiotherapists now conduct 28% of sessions remotely, serving clients in suburban areas like Baoshan and Minhang - previously underserved markets. This digital expansion generated CNY 7.2M in additional revenue during Q3.</w:t>
      </w:r>
    </w:p>
    <w:bookmarkEnd w:id="24"/>
    <w:bookmarkStart w:id="25" w:name="workforce-development"/>
    <w:p>
      <w:pPr>
        <w:pStyle w:val="Heading3"/>
      </w:pPr>
      <w:r>
        <w:t xml:space="preserve">Workforce Development</w:t>
      </w:r>
    </w:p>
    <w:p>
      <w:pPr>
        <w:pStyle w:val="FirstParagraph"/>
      </w:pPr>
      <w:r>
        <w:t xml:space="preserve">A key differentiator is our investment in training local Chinese physiotherapists. Our Shanghai-based training academy certified 42 new physiotherapists this quarter, addressing the critical talent shortage in China's rehabilitation sector. These newly trained professionals now account for 37% of our Shanghai clinical workforce, enhancing cultural competency and service accessibility.</w:t>
      </w:r>
    </w:p>
    <w:bookmarkEnd w:id="25"/>
    <w:bookmarkEnd w:id="26"/>
    <w:bookmarkStart w:id="27" w:name="challenges-and-market-insights"/>
    <w:p>
      <w:pPr>
        <w:pStyle w:val="Heading2"/>
      </w:pPr>
      <w:r>
        <w:t xml:space="preserve">Challenges and Market Insights</w:t>
      </w:r>
    </w:p>
    <w:p>
      <w:pPr>
        <w:pStyle w:val="FirstParagraph"/>
      </w:pPr>
      <w:r>
        <w:t xml:space="preserve">Despite strong performance, our Sales Report identifies two persistent challenges in the China Shanghai physiotherapy market:</w:t>
      </w:r>
    </w:p>
    <w:p>
      <w:pPr>
        <w:numPr>
          <w:ilvl w:val="0"/>
          <w:numId w:val="1001"/>
        </w:numPr>
        <w:pStyle w:val="Compact"/>
      </w:pPr>
      <w:r>
        <w:rPr>
          <w:bCs/>
          <w:b/>
        </w:rPr>
        <w:t xml:space="preserve">Cultural Perception Gap:</w:t>
      </w:r>
      <w:r>
        <w:t xml:space="preserve"> </w:t>
      </w:r>
      <w:r>
        <w:t xml:space="preserve">Many Chinese patients still view physiotherapy as "last-resort care" rather than preventive healthcare. Our Shanghai-based marketing team has addressed this through free community screenings at parks like People's Square, educating over 2,000 residents during Q3.</w:t>
      </w:r>
    </w:p>
    <w:p>
      <w:pPr>
        <w:numPr>
          <w:ilvl w:val="0"/>
          <w:numId w:val="1001"/>
        </w:numPr>
        <w:pStyle w:val="Compact"/>
      </w:pPr>
      <w:r>
        <w:rPr>
          <w:bCs/>
          <w:b/>
        </w:rPr>
        <w:t xml:space="preserve">Regulatory Complexity:</w:t>
      </w:r>
      <w:r>
        <w:t xml:space="preserve"> </w:t>
      </w:r>
      <w:r>
        <w:t xml:space="preserve">Navigating Shanghai's licensing requirements remains challenging for foreign-owned physiotherapy clinics. We've partnered with Shanghai Health Commission to develop standardized training modules for international physiotherapists operating in China.</w:t>
      </w:r>
    </w:p>
    <w:p>
      <w:pPr>
        <w:pStyle w:val="FirstParagraph"/>
      </w:pPr>
      <w:r>
        <w:rPr>
          <w:bCs/>
          <w:b/>
        </w:rPr>
        <w:t xml:space="preserve">Critical Market Observation:</w:t>
      </w:r>
      <w:r>
        <w:t xml:space="preserve"> </w:t>
      </w:r>
      <w:r>
        <w:t xml:space="preserve">Corporate wellness spending in Shanghai grew by 29% YoY, with physiotherapy services representing 53% of total corporate health budget allocations. This trend positions our Shanghai physiotherapist teams for exponential growth as companies prioritize employee rehabilitation programs.</w:t>
      </w:r>
    </w:p>
    <w:bookmarkEnd w:id="27"/>
    <w:bookmarkStart w:id="28" w:name="strategic-recommendations-for-q4-2023"/>
    <w:p>
      <w:pPr>
        <w:pStyle w:val="Heading2"/>
      </w:pPr>
      <w:r>
        <w:t xml:space="preserve">Strategic Recommendations for Q4 2023</w:t>
      </w:r>
    </w:p>
    <w:p>
      <w:pPr>
        <w:pStyle w:val="FirstParagraph"/>
      </w:pPr>
      <w:r>
        <w:t xml:space="preserve">Based on our comprehensive Sales Report analysis, we recommend three priority initiatives to capitalize on Shanghai's physiotherapy market growth:</w:t>
      </w:r>
    </w:p>
    <w:p>
      <w:pPr>
        <w:numPr>
          <w:ilvl w:val="0"/>
          <w:numId w:val="1002"/>
        </w:numPr>
        <w:pStyle w:val="Compact"/>
      </w:pPr>
      <w:r>
        <w:rPr>
          <w:bCs/>
          <w:b/>
        </w:rPr>
        <w:t xml:space="preserve">Expand into Tier-2 Cities:</w:t>
      </w:r>
      <w:r>
        <w:t xml:space="preserve"> </w:t>
      </w:r>
      <w:r>
        <w:t xml:space="preserve">Launch pilot clinics in Suzhou and Hangzhou, leveraging Shanghai's success with our physiotherapist model. This will create a regional service network serving over 4 million residents by Q2 2024.</w:t>
      </w:r>
    </w:p>
    <w:p>
      <w:pPr>
        <w:numPr>
          <w:ilvl w:val="0"/>
          <w:numId w:val="1002"/>
        </w:numPr>
        <w:pStyle w:val="Compact"/>
      </w:pPr>
      <w:r>
        <w:rPr>
          <w:bCs/>
          <w:b/>
        </w:rPr>
        <w:t xml:space="preserve">Develop TCM-Integrated Physiotherapy Certification:</w:t>
      </w:r>
      <w:r>
        <w:t xml:space="preserve"> </w:t>
      </w:r>
      <w:r>
        <w:t xml:space="preserve">Partner with Shanghai University of Traditional Chinese Medicine to establish China's first standardized certification program for TCM-enhanced physiotherapy. This will differentiate our services and attract premium clients.</w:t>
      </w:r>
    </w:p>
    <w:p>
      <w:pPr>
        <w:numPr>
          <w:ilvl w:val="0"/>
          <w:numId w:val="1002"/>
        </w:numPr>
        <w:pStyle w:val="Compact"/>
      </w:pPr>
      <w:r>
        <w:rPr>
          <w:bCs/>
          <w:b/>
        </w:rPr>
        <w:t xml:space="preserve">Launch Corporate Wellness Ecosystem:</w:t>
      </w:r>
      <w:r>
        <w:t xml:space="preserve"> </w:t>
      </w:r>
      <w:r>
        <w:t xml:space="preserve">Create a bundled digital platform for multinational companies in Shanghai offering physiotherapy, nutrition counseling, and mental health support through our certified physiotherapists.</w:t>
      </w:r>
    </w:p>
    <w:bookmarkEnd w:id="28"/>
    <w:bookmarkStart w:id="29" w:name="conclusion-future-outlook"/>
    <w:p>
      <w:pPr>
        <w:pStyle w:val="Heading2"/>
      </w:pPr>
      <w:r>
        <w:t xml:space="preserve">Conclusion: Future Outlook</w:t>
      </w:r>
    </w:p>
    <w:p>
      <w:pPr>
        <w:pStyle w:val="FirstParagraph"/>
      </w:pPr>
      <w:r>
        <w:t xml:space="preserve">The Q3 Sales Report confirms that our strategic focus on Shanghai has positioned us as the market leader in specialized physiotherapy services within China. With 83% of Shanghai's top 50 multinational corporations now engaging our physiotherapist network, and government health policy fully supporting rehabilitation services, we project continued growth. Our upcoming expansion into Hangzhou and Suzhou will leverage Shanghai's successful model to capture additional market share across Eastern China.</w:t>
      </w:r>
    </w:p>
    <w:p>
      <w:pPr>
        <w:pStyle w:val="BodyText"/>
      </w:pPr>
      <w:r>
        <w:t xml:space="preserve">As the only international physiotherapy provider in China Shanghai offering full integration of evidence-based Western techniques with culturally appropriate TCM methodologies, we are uniquely positioned to meet the region's growing demand. We project a 22% revenue increase for Q4 2023, driven by corporate contract expansions and our new community health initiatives.</w:t>
      </w:r>
    </w:p>
    <w:p>
      <w:pPr>
        <w:pStyle w:val="BodyText"/>
      </w:pPr>
      <w:r>
        <w:t xml:space="preserve">Our commitment to excellence in physiotherapy service delivery within Shanghai remains unwavering. The continued investment in local physiotherapist talent development and culturally responsive care models will ensure sustained leadership in China's most dynamic healthcare market.</w:t>
      </w:r>
    </w:p>
    <w:bookmarkEnd w:id="29"/>
    <w:p>
      <w:pPr>
        <w:pStyle w:val="BodyText"/>
      </w:pPr>
      <w:r>
        <w:t xml:space="preserve">Prepared for Shanghai Management Committee | Physiotherapy Sales Performance Report Q3 2023 | Confidential</w:t>
      </w:r>
    </w:p>
    <w:p>
      <w:pPr>
        <w:pStyle w:val="BodyText"/>
      </w:pPr>
      <w:r>
        <w:t xml:space="preserve">Page 1 of 1 • Word Count: 857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China Shanghai Market Analysis</dc:title>
  <dc:creator/>
  <dc:language>en</dc:language>
  <cp:keywords/>
  <dcterms:created xsi:type="dcterms:W3CDTF">2026-07-23T13:29:25Z</dcterms:created>
  <dcterms:modified xsi:type="dcterms:W3CDTF">2026-07-23T13:29:25Z</dcterms:modified>
</cp:coreProperties>
</file>

<file path=docProps/custom.xml><?xml version="1.0" encoding="utf-8"?>
<Properties xmlns="http://schemas.openxmlformats.org/officeDocument/2006/custom-properties" xmlns:vt="http://schemas.openxmlformats.org/officeDocument/2006/docPropsVTypes"/>
</file>