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Alexandria</w:t>
      </w:r>
      <w:r>
        <w:t xml:space="preserve"> </w:t>
      </w:r>
      <w:r>
        <w:t xml:space="preserve">Market</w:t>
      </w:r>
      <w:r>
        <w:t xml:space="preserve"> </w:t>
      </w:r>
      <w:r>
        <w:t xml:space="preserve">Analysis</w:t>
      </w:r>
    </w:p>
    <w:bookmarkStart w:id="26" w:name="X972ae7611c46401f668b4bedad956aa30f72001"/>
    <w:p>
      <w:pPr>
        <w:pStyle w:val="Heading1"/>
      </w:pPr>
      <w:r>
        <w:t xml:space="preserve">Quarterly Sales Report for Physiotherapy Services in Egypt Alexandria</w:t>
      </w:r>
    </w:p>
    <w:bookmarkStart w:id="20" w:name="executive-summary"/>
    <w:p>
      <w:pPr>
        <w:pStyle w:val="Heading2"/>
      </w:pPr>
      <w:r>
        <w:t xml:space="preserve">Executive Summary</w:t>
      </w:r>
    </w:p>
    <w:p>
      <w:pPr>
        <w:pStyle w:val="FirstParagraph"/>
      </w:pPr>
      <w:r>
        <w:t xml:space="preserve">This comprehensive Sales Report details the performance of our physiotherapy services across Alexandria, Egypt during Q3 2023. The report demonstrates a 18.7% year-over-year growth in revenue for our clinic network, confirming Alexandria's position as a high-potential market for specialized rehabilitation services. With over 15,000 patient interactions recorded this quarter alone, the demand for qualified Physiotherapist professionals continues to surge across residential areas from Ramly to Borg El Arab. The success of our Alexandria-based physiotherapy operations underscores the critical need for evidence-based rehabilitation solutions in Egypt's second-largest city.</w:t>
      </w:r>
    </w:p>
    <w:bookmarkEnd w:id="20"/>
    <w:bookmarkStart w:id="21" w:name="X3b3e258b5a34d47c36c40cbf3b337bb18c3ce5b"/>
    <w:p>
      <w:pPr>
        <w:pStyle w:val="Heading2"/>
      </w:pPr>
      <w:r>
        <w:t xml:space="preserve">Sales Performance Analysis: Alexandria Market</w:t>
      </w:r>
    </w:p>
    <w:p>
      <w:pPr>
        <w:pStyle w:val="FirstParagraph"/>
      </w:pPr>
      <w:r>
        <w:t xml:space="preserve">Our sales data reveals compelling trends specific to Egypt Alexandria. Total revenue reached EGP 14.8 million in Q3, driven by a 27% increase in new client acquisitions compared to Q2. The most significant growth occurred in post-surgical rehabilitation services (41% YoY), reflecting rising awareness of professional physiotherapy following orthopedic procedures at Alexandria's major hospitals like Alexandria Main Hospital and Al-Shatby Military Hospital.</w:t>
      </w:r>
    </w:p>
    <w:p>
      <w:pPr>
        <w:pStyle w:val="BodyText"/>
      </w:pPr>
      <w:r>
        <w:t xml:space="preserve">The average revenue per Physiotherapist session increased by 9.3% to EGP 225, attributable to premium service packages introduced in August 2023. Notably, our mobile physiotherapy services in Alexandria's coastal districts (including Sidi Gaber and Marabout) achieved a remarkable 65% adoption rate among elderly patients—a demographic where access to traditional clinics remains challenging.</w:t>
      </w:r>
    </w:p>
    <w:p>
      <w:pPr>
        <w:pStyle w:val="BodyText"/>
      </w:pPr>
      <w:r>
        <w:rPr>
          <w:bCs/>
          <w:b/>
        </w:rPr>
        <w:t xml:space="preserve">Key Alexandria Sales Metric:</w:t>
      </w:r>
      <w:r>
        <w:t xml:space="preserve"> </w:t>
      </w:r>
      <w:r>
        <w:t xml:space="preserve">Patient retention rate improved to 76% in Egypt Alexandria, significantly above the national average of 63%. This success directly correlates with our specialized Physiotherapist training program implemented across all clinics in the city, ensuring consistent service quality that builds client loyalty.</w:t>
      </w:r>
    </w:p>
    <w:bookmarkEnd w:id="21"/>
    <w:bookmarkStart w:id="22" w:name="market-demand-assessment"/>
    <w:p>
      <w:pPr>
        <w:pStyle w:val="Heading2"/>
      </w:pPr>
      <w:r>
        <w:t xml:space="preserve">Market Demand Assessment</w:t>
      </w:r>
    </w:p>
    <w:p>
      <w:pPr>
        <w:pStyle w:val="FirstParagraph"/>
      </w:pPr>
      <w:r>
        <w:t xml:space="preserve">The growing demand for physiotherapy services in Alexandria stems from multiple factors unique to Egypt's urban landscape. With an aging population projected to reach 15% by 2030, Alexandria has seen a 34% rise in chronic musculoskeletal disorders (per Ministry of Health data). Our Sales Report indicates that 68% of new clients in Egypt Alexandria cite "doctor recommendations" as their primary acquisition channel—a trend we're leveraging through strategic partnerships with Alexandria's leading medical institutions.</w:t>
      </w:r>
    </w:p>
    <w:p>
      <w:pPr>
        <w:pStyle w:val="BodyText"/>
      </w:pPr>
      <w:r>
        <w:t xml:space="preserve">Geographic analysis reveals strong market concentration in three key Alexandria zones:</w:t>
      </w:r>
    </w:p>
    <w:p>
      <w:pPr>
        <w:numPr>
          <w:ilvl w:val="0"/>
          <w:numId w:val="1001"/>
        </w:numPr>
        <w:pStyle w:val="Compact"/>
      </w:pPr>
      <w:r>
        <w:rPr>
          <w:bCs/>
          <w:b/>
        </w:rPr>
        <w:t xml:space="preserve">Ramly &amp; Sidi Gaber:</w:t>
      </w:r>
      <w:r>
        <w:t xml:space="preserve"> </w:t>
      </w:r>
      <w:r>
        <w:t xml:space="preserve">Highest volume (32% of total clients) due to dense population and proximity to major hospitals</w:t>
      </w:r>
    </w:p>
    <w:p>
      <w:pPr>
        <w:numPr>
          <w:ilvl w:val="0"/>
          <w:numId w:val="1001"/>
        </w:numPr>
        <w:pStyle w:val="Compact"/>
      </w:pPr>
      <w:r>
        <w:rPr>
          <w:bCs/>
          <w:b/>
        </w:rPr>
        <w:t xml:space="preserve">Borg El Arab:</w:t>
      </w:r>
      <w:r>
        <w:t xml:space="preserve"> </w:t>
      </w:r>
      <w:r>
        <w:t xml:space="preserve">Fastest-growing segment (45% YoY) with premium service demand from expatriate communities</w:t>
      </w:r>
    </w:p>
    <w:p>
      <w:pPr>
        <w:numPr>
          <w:ilvl w:val="0"/>
          <w:numId w:val="1001"/>
        </w:numPr>
        <w:pStyle w:val="Compact"/>
      </w:pPr>
      <w:r>
        <w:rPr>
          <w:bCs/>
          <w:b/>
        </w:rPr>
        <w:t xml:space="preserve">Qaitbay &amp; Marina:</w:t>
      </w:r>
      <w:r>
        <w:t xml:space="preserve"> </w:t>
      </w:r>
      <w:r>
        <w:t xml:space="preserve">High-value clients seeking specialized sports physiotherapy services</w:t>
      </w:r>
    </w:p>
    <w:p>
      <w:pPr>
        <w:pStyle w:val="FirstParagraph"/>
      </w:pPr>
      <w:r>
        <w:t xml:space="preserve">This geographic distribution validates our decision to deploy mobile Physiotherapist units across Alexandria's underserved neighborhoods, directly addressing the city's infrastructure challenges in healthcare access.</w:t>
      </w:r>
    </w:p>
    <w:bookmarkEnd w:id="22"/>
    <w:bookmarkStart w:id="23" w:name="X84d5c745b751c8083530ff600404bd9092cb80a"/>
    <w:p>
      <w:pPr>
        <w:pStyle w:val="Heading2"/>
      </w:pPr>
      <w:r>
        <w:t xml:space="preserve">Physiotherapist Workforce &amp; Service Innovation</w:t>
      </w:r>
    </w:p>
    <w:p>
      <w:pPr>
        <w:pStyle w:val="FirstParagraph"/>
      </w:pPr>
      <w:r>
        <w:t xml:space="preserve">A critical driver of our sales success in Egypt Alexandria is the strategic deployment of certified Physiotherapist professionals. Our clinic network now employs 47 qualified physiotherapists across Alexandria—up from 33 in Q1 2023—with specialized training in:</w:t>
      </w:r>
    </w:p>
    <w:p>
      <w:pPr>
        <w:numPr>
          <w:ilvl w:val="0"/>
          <w:numId w:val="1002"/>
        </w:numPr>
        <w:pStyle w:val="Compact"/>
      </w:pPr>
      <w:r>
        <w:t xml:space="preserve">Post-stroke rehabilitation (increasing by 29% this quarter)</w:t>
      </w:r>
    </w:p>
    <w:p>
      <w:pPr>
        <w:numPr>
          <w:ilvl w:val="0"/>
          <w:numId w:val="1002"/>
        </w:numPr>
        <w:pStyle w:val="Compact"/>
      </w:pPr>
      <w:r>
        <w:t xml:space="preserve">Sports injury management (especially for Alexandria's football clubs)</w:t>
      </w:r>
    </w:p>
    <w:p>
      <w:pPr>
        <w:numPr>
          <w:ilvl w:val="0"/>
          <w:numId w:val="1002"/>
        </w:numPr>
        <w:pStyle w:val="Compact"/>
      </w:pPr>
      <w:r>
        <w:t xml:space="preserve">Women's health physiotherapy (growing at 37% YoY)</w:t>
      </w:r>
    </w:p>
    <w:p>
      <w:pPr>
        <w:pStyle w:val="FirstParagraph"/>
      </w:pPr>
      <w:r>
        <w:t xml:space="preserve">Service innovation has been pivotal: The introduction of our "Alexandria HomeCare Package" in July 2023 generated EGP 1.8 million in sales within its first two months. This service—where a certified Physiotherapist visits patients' homes across Alexandria—has been particularly successful with stroke recovery patients and elderly residents, addressing the critical gap in accessible rehabilitation services.</w:t>
      </w:r>
    </w:p>
    <w:p>
      <w:pPr>
        <w:pStyle w:val="BodyText"/>
      </w:pPr>
      <w:r>
        <w:rPr>
          <w:bCs/>
          <w:b/>
        </w:rPr>
        <w:t xml:space="preserve">Physiotherapist Impact Statement:</w:t>
      </w:r>
      <w:r>
        <w:t xml:space="preserve"> </w:t>
      </w:r>
      <w:r>
        <w:t xml:space="preserve">Our data confirms that each additional Physiotherapist assigned to Alexandria's high-demand districts directly correlates with a 12.3% increase in monthly service utilization—proving that human capital investment is the strongest growth lever for our business in Egypt.</w:t>
      </w:r>
    </w:p>
    <w:bookmarkEnd w:id="23"/>
    <w:bookmarkStart w:id="24" w:name="challenges-strategic-opportunities"/>
    <w:p>
      <w:pPr>
        <w:pStyle w:val="Heading2"/>
      </w:pPr>
      <w:r>
        <w:t xml:space="preserve">Challenges &amp; Strategic Opportunities</w:t>
      </w:r>
    </w:p>
    <w:p>
      <w:pPr>
        <w:pStyle w:val="FirstParagraph"/>
      </w:pPr>
      <w:r>
        <w:t xml:space="preserve">Despite robust sales growth, Alexandria's market presents unique challenges. Our Sales Report identifies three key areas requiring attention:</w:t>
      </w:r>
    </w:p>
    <w:p>
      <w:pPr>
        <w:numPr>
          <w:ilvl w:val="0"/>
          <w:numId w:val="1003"/>
        </w:numPr>
        <w:pStyle w:val="Compact"/>
      </w:pPr>
      <w:r>
        <w:rPr>
          <w:bCs/>
          <w:b/>
        </w:rPr>
        <w:t xml:space="preserve">Seasonal Fluctuations:</w:t>
      </w:r>
      <w:r>
        <w:t xml:space="preserve"> </w:t>
      </w:r>
      <w:r>
        <w:t xml:space="preserve">30% of client acquisition occurs during cooler months (Oct-Dec), creating uneven workload distribution for Physiotherapist staff.</w:t>
      </w:r>
    </w:p>
    <w:p>
      <w:pPr>
        <w:numPr>
          <w:ilvl w:val="0"/>
          <w:numId w:val="1003"/>
        </w:numPr>
        <w:pStyle w:val="Compact"/>
      </w:pPr>
      <w:r>
        <w:rPr>
          <w:bCs/>
          <w:b/>
        </w:rPr>
        <w:t xml:space="preserve">Insurance Coverage Gaps:</w:t>
      </w:r>
      <w:r>
        <w:t xml:space="preserve"> </w:t>
      </w:r>
      <w:r>
        <w:t xml:space="preserve">Only 41% of Alexandria residents have medical insurance covering physiotherapy, limiting service penetration in lower-income areas.</w:t>
      </w:r>
    </w:p>
    <w:p>
      <w:pPr>
        <w:numPr>
          <w:ilvl w:val="0"/>
          <w:numId w:val="1003"/>
        </w:numPr>
        <w:pStyle w:val="Compact"/>
      </w:pPr>
      <w:r>
        <w:rPr>
          <w:bCs/>
          <w:b/>
        </w:rPr>
        <w:t xml:space="preserve">Competition Intensity:</w:t>
      </w:r>
      <w:r>
        <w:t xml:space="preserve"> </w:t>
      </w:r>
      <w:r>
        <w:t xml:space="preserve">New clinics entering the Alexandria market increased by 22% this year, necessitating continuous service differentiation.</w:t>
      </w:r>
    </w:p>
    <w:p>
      <w:pPr>
        <w:pStyle w:val="FirstParagraph"/>
      </w:pPr>
      <w:r>
        <w:t xml:space="preserve">To counter these challenges, we've launched three strategic initiatives:</w:t>
      </w:r>
    </w:p>
    <w:p>
      <w:pPr>
        <w:numPr>
          <w:ilvl w:val="0"/>
          <w:numId w:val="1004"/>
        </w:numPr>
        <w:pStyle w:val="Compact"/>
      </w:pPr>
      <w:r>
        <w:rPr>
          <w:iCs/>
          <w:i/>
        </w:rPr>
        <w:t xml:space="preserve">Alexandria Wellness Partnerships:</w:t>
      </w:r>
      <w:r>
        <w:t xml:space="preserve"> </w:t>
      </w:r>
      <w:r>
        <w:t xml:space="preserve">Collaborating with employers across industrial zones (including Alexandria's Free Zone) to provide on-site physiotherapy services</w:t>
      </w:r>
    </w:p>
    <w:p>
      <w:pPr>
        <w:numPr>
          <w:ilvl w:val="0"/>
          <w:numId w:val="1004"/>
        </w:numPr>
        <w:pStyle w:val="Compact"/>
      </w:pPr>
      <w:r>
        <w:rPr>
          <w:iCs/>
          <w:i/>
        </w:rPr>
        <w:t xml:space="preserve">Insurance Advocacy Program:</w:t>
      </w:r>
      <w:r>
        <w:t xml:space="preserve"> </w:t>
      </w:r>
      <w:r>
        <w:t xml:space="preserve">Working with Egyptian insurance providers to expand coverage for rehabilitation services</w:t>
      </w:r>
    </w:p>
    <w:p>
      <w:pPr>
        <w:numPr>
          <w:ilvl w:val="0"/>
          <w:numId w:val="1004"/>
        </w:numPr>
        <w:pStyle w:val="Compact"/>
      </w:pPr>
      <w:r>
        <w:rPr>
          <w:iCs/>
          <w:i/>
        </w:rPr>
        <w:t xml:space="preserve">Digital Physiotherapy Portal:</w:t>
      </w:r>
      <w:r>
        <w:t xml:space="preserve"> </w:t>
      </w:r>
      <w:r>
        <w:t xml:space="preserve">Launching a tele-rehabilitation platform for Alexandria residents, reducing travel barriers (65% of new users reported saving 2.3 hours weekly)</w:t>
      </w:r>
    </w:p>
    <w:bookmarkEnd w:id="24"/>
    <w:bookmarkStart w:id="25" w:name="conclusion-forward-looking-strategy"/>
    <w:p>
      <w:pPr>
        <w:pStyle w:val="Heading2"/>
      </w:pPr>
      <w:r>
        <w:t xml:space="preserve">Conclusion &amp; Forward-Looking Strategy</w:t>
      </w:r>
    </w:p>
    <w:p>
      <w:pPr>
        <w:pStyle w:val="FirstParagraph"/>
      </w:pPr>
      <w:r>
        <w:t xml:space="preserve">This Sales Report unequivocally positions Alexandria as Egypt's most promising physiotherapy market outside Cairo. The 18.7% revenue growth in Q3 demonstrates not just market potential, but our operational excellence in delivering high-value Physiotherapist services across diverse Alexandria communities.</w:t>
      </w:r>
    </w:p>
    <w:p>
      <w:pPr>
        <w:pStyle w:val="BodyText"/>
      </w:pPr>
      <w:r>
        <w:t xml:space="preserve">Looking ahead, we recommend doubling down on three priority areas:</w:t>
      </w:r>
    </w:p>
    <w:p>
      <w:pPr>
        <w:numPr>
          <w:ilvl w:val="0"/>
          <w:numId w:val="1005"/>
        </w:numPr>
        <w:pStyle w:val="Compact"/>
      </w:pPr>
      <w:r>
        <w:t xml:space="preserve">Expanding mobile Physiotherapist units to cover 90% of Alexandria's residential districts by Q2 2024</w:t>
      </w:r>
    </w:p>
    <w:p>
      <w:pPr>
        <w:numPr>
          <w:ilvl w:val="0"/>
          <w:numId w:val="1005"/>
        </w:numPr>
        <w:pStyle w:val="Compact"/>
      </w:pPr>
      <w:r>
        <w:t xml:space="preserve">Developing a university partnership with Alexandria University's Physical Therapy Department for continuous staff training</w:t>
      </w:r>
    </w:p>
    <w:p>
      <w:pPr>
        <w:numPr>
          <w:ilvl w:val="0"/>
          <w:numId w:val="1005"/>
        </w:numPr>
        <w:pStyle w:val="Compact"/>
      </w:pPr>
      <w:r>
        <w:t xml:space="preserve">Piloting a subsidized service model for underserved neighborhoods in collaboration with Egyptian NGOs</w:t>
      </w:r>
    </w:p>
    <w:p>
      <w:pPr>
        <w:pStyle w:val="FirstParagraph"/>
      </w:pPr>
      <w:r>
        <w:t xml:space="preserve">The future of physiotherapy sales in Egypt Alexandria hinges on our ability to integrate clinical excellence with community-centric service delivery. As the demand for skilled Physiotherapist professionals continues to outpace supply—projected at 23% annual growth—the strategic positioning of our clinics across Alexandria will remain the cornerstone of sustainable revenue growth. This Sales Report confirms that by embedding ourselves within Alexandria's healthcare ecosystem, we're not just meeting market needs but actively shaping Egypt's rehabilitation landscape for the next decade.</w:t>
      </w:r>
    </w:p>
    <w:bookmarkEnd w:id="25"/>
    <w:p>
      <w:pPr>
        <w:pStyle w:val="BodyText"/>
      </w:pPr>
      <w:r>
        <w:t xml:space="preserve">Prepared by Alexandria Healthcare Analytics Division | Q3 2023 Sales Report | Confidential</w:t>
      </w:r>
    </w:p>
    <w:p>
      <w:pPr>
        <w:pStyle w:val="BodyText"/>
      </w:pPr>
      <w:r>
        <w:t xml:space="preserve">Word Count: 897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Alexandria Market Analysis</dc:title>
  <dc:creator/>
  <dc:language>en</dc:language>
  <cp:keywords/>
  <dcterms:created xsi:type="dcterms:W3CDTF">2026-07-23T19:14:55Z</dcterms:created>
  <dcterms:modified xsi:type="dcterms:W3CDTF">2026-07-23T19:14:55Z</dcterms:modified>
</cp:coreProperties>
</file>

<file path=docProps/custom.xml><?xml version="1.0" encoding="utf-8"?>
<Properties xmlns="http://schemas.openxmlformats.org/officeDocument/2006/custom-properties" xmlns:vt="http://schemas.openxmlformats.org/officeDocument/2006/docPropsVTypes"/>
</file>