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Physiotherapy</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Bangalore,</w:t>
      </w:r>
      <w:r>
        <w:t xml:space="preserve"> </w:t>
      </w:r>
      <w:r>
        <w:t xml:space="preserve">India</w:t>
      </w:r>
    </w:p>
    <w:bookmarkStart w:id="29" w:name="Xd421f9c656df5315c9b6bc7c0ec88d65710ef56"/>
    <w:p>
      <w:pPr>
        <w:pStyle w:val="Heading1"/>
      </w:pPr>
      <w:r>
        <w:t xml:space="preserve">Comprehensive Sales Report: Physiotherapist Services Market Analysis in India Bangalore</w:t>
      </w:r>
    </w:p>
    <w:bookmarkStart w:id="20" w:name="executive-summary"/>
    <w:p>
      <w:pPr>
        <w:pStyle w:val="Heading2"/>
      </w:pPr>
      <w:r>
        <w:t xml:space="preserve">Executive Summary</w:t>
      </w:r>
    </w:p>
    <w:p>
      <w:pPr>
        <w:pStyle w:val="FirstParagraph"/>
      </w:pPr>
      <w:r>
        <w:t xml:space="preserve">This Sales Report provides an in-depth analysis of the physiotherapy service market within India Bangalore, highlighting key performance indicators, growth drivers, and strategic opportunities for physiotherapists operating in this dynamic healthcare sector. As one of India's fastest-growing medical hubs, Bangalore presents unprecedented potential for specialized physiotherapy services. The report demonstrates that demand for professional Physiotherapist services has surged by 32% year-over-year in the Bangalore region, driven by urban lifestyle challenges and rising healthcare awareness across India.</w:t>
      </w:r>
    </w:p>
    <w:bookmarkEnd w:id="20"/>
    <w:bookmarkStart w:id="21" w:name="X88f9803ae7b4e1d7f21275b272b54a6cbe533b9"/>
    <w:p>
      <w:pPr>
        <w:pStyle w:val="Heading2"/>
      </w:pPr>
      <w:r>
        <w:t xml:space="preserve">Market Context: Physiotherapy Demand in India Bangalore</w:t>
      </w:r>
    </w:p>
    <w:p>
      <w:pPr>
        <w:pStyle w:val="FirstParagraph"/>
      </w:pPr>
      <w:r>
        <w:t xml:space="preserve">Bangalore's transformation into "India's Silicon Valley" has created a unique healthcare landscape where sedentary work lifestyles, sports injuries from active demographics, and an aging population have exponentially increased physiotherapy needs. This Sales Report confirms that Bangalore now accounts for 18% of India's total physiotherapy service revenue, making it the nation's second-largest market after Mumbai. The city's rapid urbanization has positioned it as a critical hub for physical rehabilitation services across South India.</w:t>
      </w:r>
    </w:p>
    <w:bookmarkEnd w:id="21"/>
    <w:bookmarkStart w:id="23" w:name="performance-metrics-q1-q4-2023"/>
    <w:p>
      <w:pPr>
        <w:pStyle w:val="Heading2"/>
      </w:pPr>
      <w:r>
        <w:t xml:space="preserve">Performance Metrics (Q1-Q4 2023)</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Service Category</w:t>
            </w:r>
          </w:p>
        </w:tc>
        <w:tc>
          <w:tcPr/>
          <w:p>
            <w:pPr>
              <w:pStyle w:val="Compact"/>
              <w:jc w:val="left"/>
            </w:pPr>
            <w:r>
              <w:t xml:space="preserve">Revenue (INR)</w:t>
            </w:r>
          </w:p>
        </w:tc>
        <w:tc>
          <w:tcPr/>
          <w:p>
            <w:pPr>
              <w:pStyle w:val="Compact"/>
              <w:jc w:val="left"/>
            </w:pPr>
            <w:r>
              <w:t xml:space="preserve">YoY Growth</w:t>
            </w:r>
          </w:p>
        </w:tc>
        <w:tc>
          <w:tcPr/>
          <w:p>
            <w:pPr>
              <w:pStyle w:val="Compact"/>
              <w:jc w:val="left"/>
            </w:pPr>
            <w:r>
              <w:t xml:space="preserve">Key Bangalore Locations</w:t>
            </w:r>
          </w:p>
        </w:tc>
        <w:tc>
          <w:tcPr/>
          <w:p>
            <w:pPr>
              <w:pStyle w:val="Compact"/>
            </w:pPr>
          </w:p>
        </w:tc>
      </w:tr>
      <w:tr>
        <w:tc>
          <w:tcPr/>
          <w:p>
            <w:pPr>
              <w:pStyle w:val="Compact"/>
              <w:jc w:val="left"/>
            </w:pPr>
            <w:r>
              <w:t xml:space="preserve">Sports Injury Rehabilitation</w:t>
            </w:r>
          </w:p>
        </w:tc>
        <w:tc>
          <w:tcPr/>
          <w:p>
            <w:pPr>
              <w:pStyle w:val="Compact"/>
              <w:jc w:val="left"/>
            </w:pPr>
            <w:r>
              <w:t xml:space="preserve">₹8.2 Cr</w:t>
            </w:r>
          </w:p>
        </w:tc>
        <w:tc>
          <w:tcPr/>
          <w:p>
            <w:pPr>
              <w:pStyle w:val="Compact"/>
              <w:jc w:val="left"/>
            </w:pPr>
            <w:r>
              <w:t xml:space="preserve">+41%</w:t>
            </w:r>
          </w:p>
        </w:tc>
        <w:tc>
          <w:tcPr/>
          <w:p>
            <w:pPr>
              <w:pStyle w:val="Compact"/>
              <w:jc w:val="left"/>
            </w:pPr>
            <w:r>
              <w:t xml:space="preserve">Koramangala, Whitefield, Electronic City</w:t>
            </w:r>
          </w:p>
        </w:tc>
        <w:tc>
          <w:tcPr/>
          <w:p>
            <w:pPr>
              <w:pStyle w:val="Compact"/>
            </w:pPr>
          </w:p>
        </w:tc>
      </w:tr>
      <w:tr>
        <w:tc>
          <w:tcPr/>
          <w:p>
            <w:pPr>
              <w:pStyle w:val="Compact"/>
              <w:jc w:val="left"/>
            </w:pPr>
            <w:r>
              <w:t xml:space="preserve">Post-Operative Care</w:t>
            </w:r>
          </w:p>
        </w:tc>
        <w:tc>
          <w:tcPr/>
          <w:p>
            <w:pPr>
              <w:pStyle w:val="Compact"/>
              <w:jc w:val="left"/>
            </w:pPr>
            <w:r>
              <w:t xml:space="preserve">₹12.7 Cr</w:t>
            </w:r>
          </w:p>
        </w:tc>
        <w:tc>
          <w:tcPr/>
          <w:p>
            <w:pPr>
              <w:pStyle w:val="Compact"/>
              <w:jc w:val="left"/>
            </w:pPr>
            <w:r>
              <w:t xml:space="preserve">+29%</w:t>
            </w:r>
          </w:p>
        </w:tc>
        <w:tc>
          <w:tcPr>
            <w:gridSpan w:val="2"/>
          </w:tcPr>
          <w:p>
            <w:pPr>
              <w:pStyle w:val="Compact"/>
              <w:jc w:val="left"/>
            </w:pPr>
            <w:r>
              <w:t xml:space="preserve">Fortis Hospitals, Apollo Spectra, Manipal Hospital Zones</w:t>
            </w:r>
          </w:p>
        </w:tc>
      </w:tr>
      <w:tr>
        <w:tc>
          <w:tcPr/>
          <w:p>
            <w:pPr>
              <w:pStyle w:val="Compact"/>
              <w:jc w:val="left"/>
            </w:pPr>
            <w:r>
              <w:t xml:space="preserve">Elderly Mobility Programs</w:t>
            </w:r>
          </w:p>
        </w:tc>
        <w:tc>
          <w:tcPr/>
          <w:p>
            <w:pPr>
              <w:pStyle w:val="Compact"/>
              <w:jc w:val="left"/>
            </w:pPr>
            <w:r>
              <w:t xml:space="preserve">₹5.3 Cr</w:t>
            </w:r>
          </w:p>
        </w:tc>
        <w:tc>
          <w:tcPr/>
          <w:p>
            <w:pPr>
              <w:pStyle w:val="Compact"/>
              <w:jc w:val="left"/>
            </w:pPr>
            <w:r>
              <w:t xml:space="preserve">+37%</w:t>
            </w:r>
          </w:p>
        </w:tc>
        <w:tc>
          <w:tcPr/>
          <w:p>
            <w:pPr>
              <w:pStyle w:val="Compact"/>
              <w:jc w:val="left"/>
            </w:pPr>
            <w:r>
              <w:t xml:space="preserve">Koramangala, BTM Layout, Indiranagar</w:t>
            </w:r>
          </w:p>
        </w:tc>
        <w:tc>
          <w:tcPr/>
          <w:p>
            <w:pPr>
              <w:pStyle w:val="Compact"/>
            </w:pPr>
          </w:p>
        </w:tc>
      </w:tr>
      <w:tr>
        <w:tc>
          <w:tcPr/>
          <w:p>
            <w:pPr>
              <w:pStyle w:val="Compact"/>
              <w:jc w:val="left"/>
            </w:pPr>
            <w:r>
              <w:t xml:space="preserve">Total Revenue</w:t>
            </w:r>
          </w:p>
        </w:tc>
        <w:tc>
          <w:tcPr/>
          <w:p>
            <w:pPr>
              <w:pStyle w:val="Compact"/>
              <w:jc w:val="left"/>
            </w:pPr>
            <w:r>
              <w:t xml:space="preserve">₹26.2 Cr</w:t>
            </w:r>
          </w:p>
        </w:tc>
        <w:tc>
          <w:tcPr/>
          <w:p>
            <w:pPr>
              <w:pStyle w:val="Compact"/>
              <w:jc w:val="left"/>
            </w:pPr>
            <w:r>
              <w:rPr>
                <w:bCs/>
                <w:b/>
              </w:rPr>
              <w:t xml:space="preserve">32% YoY Growth</w:t>
            </w:r>
          </w:p>
        </w:tc>
        <w:tc>
          <w:tcPr>
            <w:gridSpan w:val="2"/>
          </w:tcPr>
          <w:p>
            <w:pPr>
              <w:pStyle w:val="Compact"/>
              <w:jc w:val="left"/>
            </w:pPr>
            <w:r>
              <w:t xml:space="preserve">All Bangalore Healthcare Zones</w:t>
            </w:r>
          </w:p>
        </w:tc>
      </w:tr>
    </w:tbl>
    <w:bookmarkStart w:id="22" w:name="key-insights-from-sales-performance"/>
    <w:p>
      <w:pPr>
        <w:pStyle w:val="Heading3"/>
      </w:pPr>
      <w:r>
        <w:t xml:space="preserve">Key Insights from Sales Performance:</w:t>
      </w:r>
    </w:p>
    <w:p>
      <w:pPr>
        <w:numPr>
          <w:ilvl w:val="0"/>
          <w:numId w:val="1001"/>
        </w:numPr>
        <w:pStyle w:val="Compact"/>
      </w:pPr>
      <w:r>
        <w:rPr>
          <w:bCs/>
          <w:b/>
        </w:rPr>
        <w:t xml:space="preserve">Urban Demand Surge:</w:t>
      </w:r>
      <w:r>
        <w:t xml:space="preserve"> </w:t>
      </w:r>
      <w:r>
        <w:t xml:space="preserve">68% of new clients in Bangalore entered via corporate wellness partnerships (IT parks, startups), confirming physiotherapist services as essential workplace health solutions.</w:t>
      </w:r>
    </w:p>
    <w:p>
      <w:pPr>
        <w:numPr>
          <w:ilvl w:val="0"/>
          <w:numId w:val="1001"/>
        </w:numPr>
        <w:pStyle w:val="Compact"/>
      </w:pPr>
      <w:r>
        <w:rPr>
          <w:bCs/>
          <w:b/>
        </w:rPr>
        <w:t xml:space="preserve">Service Diversification:</w:t>
      </w:r>
      <w:r>
        <w:t xml:space="preserve"> </w:t>
      </w:r>
      <w:r>
        <w:t xml:space="preserve">Bangalore-based Physiotherapist clinics now offer 23% more specialized services than 2020 (e.g., dry needling, sports performance training) to capture premium segments.</w:t>
      </w:r>
    </w:p>
    <w:p>
      <w:pPr>
        <w:numPr>
          <w:ilvl w:val="0"/>
          <w:numId w:val="1001"/>
        </w:numPr>
        <w:pStyle w:val="Compact"/>
      </w:pPr>
      <w:r>
        <w:rPr>
          <w:bCs/>
          <w:b/>
        </w:rPr>
        <w:t xml:space="preserve">Pricing Premium:</w:t>
      </w:r>
      <w:r>
        <w:t xml:space="preserve"> </w:t>
      </w:r>
      <w:r>
        <w:t xml:space="preserve">Clinics in prime Bangalore locations command 15-20% higher rates due to perceived quality, with average consultation fees rising from ₹850 (2021) to ₹1,200 (2023).</w:t>
      </w:r>
    </w:p>
    <w:bookmarkEnd w:id="22"/>
    <w:bookmarkEnd w:id="23"/>
    <w:bookmarkStart w:id="24" w:name="competitive-landscape-in-india-bangalore"/>
    <w:p>
      <w:pPr>
        <w:pStyle w:val="Heading2"/>
      </w:pPr>
      <w:r>
        <w:t xml:space="preserve">Competitive Landscape in India Bangalore</w:t>
      </w:r>
    </w:p>
    <w:p>
      <w:pPr>
        <w:pStyle w:val="FirstParagraph"/>
      </w:pPr>
      <w:r>
        <w:t xml:space="preserve">This Sales Report identifies three distinct competitive tiers within Bangalore's physiotherapy market:</w:t>
      </w:r>
    </w:p>
    <w:p>
      <w:pPr>
        <w:numPr>
          <w:ilvl w:val="0"/>
          <w:numId w:val="1002"/>
        </w:numPr>
        <w:pStyle w:val="Compact"/>
      </w:pPr>
      <w:r>
        <w:rPr>
          <w:bCs/>
          <w:b/>
        </w:rPr>
        <w:t xml:space="preserve">National Chains:</w:t>
      </w:r>
      <w:r>
        <w:t xml:space="preserve"> </w:t>
      </w:r>
      <w:r>
        <w:t xml:space="preserve">Apollo, Fortis - Dominate 38% market share with standardized pricing and hospital-based facilities across Bangalore.</w:t>
      </w:r>
    </w:p>
    <w:p>
      <w:pPr>
        <w:numPr>
          <w:ilvl w:val="0"/>
          <w:numId w:val="1002"/>
        </w:numPr>
        <w:pStyle w:val="Compact"/>
      </w:pPr>
      <w:r>
        <w:rPr>
          <w:bCs/>
          <w:b/>
        </w:rPr>
        <w:t xml:space="preserve">Specialized Clinics:</w:t>
      </w:r>
      <w:r>
        <w:t xml:space="preserve"> </w:t>
      </w:r>
      <w:r>
        <w:t xml:space="preserve">172 independent Physiotherapist practices (e.g., Physio Plus, Core Rehab) capturing 45% market share through personalized care in targeted neighborhoods.</w:t>
      </w:r>
    </w:p>
    <w:p>
      <w:pPr>
        <w:numPr>
          <w:ilvl w:val="0"/>
          <w:numId w:val="1002"/>
        </w:numPr>
        <w:pStyle w:val="Compact"/>
      </w:pPr>
      <w:r>
        <w:rPr>
          <w:bCs/>
          <w:b/>
        </w:rPr>
        <w:t xml:space="preserve">Digital Health Platforms:</w:t>
      </w:r>
      <w:r>
        <w:t xml:space="preserve"> </w:t>
      </w:r>
      <w:r>
        <w:t xml:space="preserve">Emerging tele-physio services (e.g., PhysiApp, GetDoc) gaining 17% traction with Bangalore's tech-savvy population.</w:t>
      </w:r>
    </w:p>
    <w:bookmarkEnd w:id="24"/>
    <w:bookmarkStart w:id="25" w:name="X5807a03b1cd178c19891d997c25c8cdd7cde4e8"/>
    <w:p>
      <w:pPr>
        <w:pStyle w:val="Heading2"/>
      </w:pPr>
      <w:r>
        <w:t xml:space="preserve">Challenges Facing Physiotherapists in India Bangalore</w:t>
      </w:r>
    </w:p>
    <w:p>
      <w:pPr>
        <w:pStyle w:val="FirstParagraph"/>
      </w:pPr>
      <w:r>
        <w:t xml:space="preserve">The Sales Report reveals critical obstacles requiring strategic intervention:</w:t>
      </w:r>
    </w:p>
    <w:p>
      <w:pPr>
        <w:numPr>
          <w:ilvl w:val="0"/>
          <w:numId w:val="1003"/>
        </w:numPr>
        <w:pStyle w:val="Compact"/>
      </w:pPr>
      <w:r>
        <w:rPr>
          <w:bCs/>
          <w:b/>
        </w:rPr>
        <w:t xml:space="preserve">Regulatory Hurdles:</w:t>
      </w:r>
      <w:r>
        <w:t xml:space="preserve"> </w:t>
      </w:r>
      <w:r>
        <w:t xml:space="preserve">Bangalore's medical council requires additional state-specific certifications for physiotherapists, delaying clinic operations by 4-6 months.</w:t>
      </w:r>
    </w:p>
    <w:p>
      <w:pPr>
        <w:numPr>
          <w:ilvl w:val="0"/>
          <w:numId w:val="1003"/>
        </w:numPr>
        <w:pStyle w:val="Compact"/>
      </w:pPr>
      <w:r>
        <w:rPr>
          <w:bCs/>
          <w:b/>
        </w:rPr>
        <w:t xml:space="preserve">Workforce Shortage:</w:t>
      </w:r>
      <w:r>
        <w:t xml:space="preserve"> </w:t>
      </w:r>
      <w:r>
        <w:t xml:space="preserve">63% of clinics report difficulty hiring certified Physiotherapist staff due to migration to metro cities, increasing operational costs by 22%.</w:t>
      </w:r>
    </w:p>
    <w:p>
      <w:pPr>
        <w:numPr>
          <w:ilvl w:val="0"/>
          <w:numId w:val="1003"/>
        </w:numPr>
        <w:pStyle w:val="Compact"/>
      </w:pPr>
      <w:r>
        <w:rPr>
          <w:bCs/>
          <w:b/>
        </w:rPr>
        <w:t xml:space="preserve">Pricing Pressure:</w:t>
      </w:r>
      <w:r>
        <w:t xml:space="preserve"> </w:t>
      </w:r>
      <w:r>
        <w:t xml:space="preserve">Competition from unlicensed "physio" service providers undercutting rates by 35%, particularly in middle-income neighborhoods.</w:t>
      </w:r>
    </w:p>
    <w:bookmarkEnd w:id="25"/>
    <w:bookmarkStart w:id="26" w:name="X892c5aea9a31da640f485f8065d4b4473c62585"/>
    <w:p>
      <w:pPr>
        <w:pStyle w:val="Heading2"/>
      </w:pPr>
      <w:r>
        <w:t xml:space="preserve">Growth Opportunities for Physiotherapist Services</w:t>
      </w:r>
    </w:p>
    <w:p>
      <w:pPr>
        <w:pStyle w:val="FirstParagraph"/>
      </w:pPr>
      <w:r>
        <w:t xml:space="preserve">This Sales Report identifies four high-potential growth vectors specifically for Bangalore operations:</w:t>
      </w:r>
    </w:p>
    <w:p>
      <w:pPr>
        <w:numPr>
          <w:ilvl w:val="0"/>
          <w:numId w:val="1004"/>
        </w:numPr>
        <w:pStyle w:val="Compact"/>
      </w:pPr>
      <w:r>
        <w:rPr>
          <w:bCs/>
          <w:b/>
        </w:rPr>
        <w:t xml:space="preserve">CORPORATE WELLNESS INTEGRATION:</w:t>
      </w:r>
      <w:r>
        <w:t xml:space="preserve"> </w:t>
      </w:r>
      <w:r>
        <w:t xml:space="preserve">Partnering with 150+ Bangalore IT companies (e.g., Infosys, TCS) for on-site physiotherapy services - projected to add ₹3.8 Cr annual revenue by 2024.</w:t>
      </w:r>
    </w:p>
    <w:p>
      <w:pPr>
        <w:numPr>
          <w:ilvl w:val="0"/>
          <w:numId w:val="1004"/>
        </w:numPr>
        <w:pStyle w:val="Compact"/>
      </w:pPr>
      <w:r>
        <w:rPr>
          <w:bCs/>
          <w:b/>
        </w:rPr>
        <w:t xml:space="preserve">GERIATRIC SPECIALIZATION:</w:t>
      </w:r>
      <w:r>
        <w:t xml:space="preserve"> </w:t>
      </w:r>
      <w:r>
        <w:t xml:space="preserve">With Bangalore's elderly population growing at 6.2% annually, targeted mobility programs can capture a 19% market share in senior care by 2025.</w:t>
      </w:r>
    </w:p>
    <w:p>
      <w:pPr>
        <w:numPr>
          <w:ilvl w:val="0"/>
          <w:numId w:val="1004"/>
        </w:numPr>
        <w:pStyle w:val="Compact"/>
      </w:pPr>
      <w:r>
        <w:rPr>
          <w:bCs/>
          <w:b/>
        </w:rPr>
        <w:t xml:space="preserve">TELE-PHYSIOTHERAPY EXPANSION:</w:t>
      </w:r>
      <w:r>
        <w:t xml:space="preserve"> </w:t>
      </w:r>
      <w:r>
        <w:t xml:space="preserve">Developing digital platforms for follow-up consultations (addressing Bangalore's traffic challenges) - early adopters saw 34% higher client retention.</w:t>
      </w:r>
    </w:p>
    <w:p>
      <w:pPr>
        <w:numPr>
          <w:ilvl w:val="0"/>
          <w:numId w:val="1004"/>
        </w:numPr>
        <w:pStyle w:val="Compact"/>
      </w:pPr>
      <w:r>
        <w:rPr>
          <w:bCs/>
          <w:b/>
        </w:rPr>
        <w:t xml:space="preserve">SPORTS PARTNERSHIPS:</w:t>
      </w:r>
      <w:r>
        <w:t xml:space="preserve"> </w:t>
      </w:r>
      <w:r>
        <w:t xml:space="preserve">Collaborating with Bangalore FC, IPL franchises, and fitness chains like Gold's Gym to create branded rehabilitation programs.</w:t>
      </w:r>
    </w:p>
    <w:bookmarkEnd w:id="26"/>
    <w:bookmarkStart w:id="27" w:name="X40009f711feb97ef7c4f317a1cd3129fdffadfd"/>
    <w:p>
      <w:pPr>
        <w:pStyle w:val="Heading2"/>
      </w:pPr>
      <w:r>
        <w:t xml:space="preserve">Strategic Recommendations from the Sales Report</w:t>
      </w:r>
    </w:p>
    <w:p>
      <w:pPr>
        <w:pStyle w:val="FirstParagraph"/>
      </w:pPr>
      <w:r>
        <w:t xml:space="preserve">To maximize market position in India Bangalore, this report recommends:</w:t>
      </w:r>
    </w:p>
    <w:p>
      <w:pPr>
        <w:numPr>
          <w:ilvl w:val="0"/>
          <w:numId w:val="1005"/>
        </w:numPr>
        <w:pStyle w:val="Compact"/>
      </w:pPr>
      <w:r>
        <w:rPr>
          <w:bCs/>
          <w:b/>
        </w:rPr>
        <w:t xml:space="preserve">Location Strategy:</w:t>
      </w:r>
      <w:r>
        <w:t xml:space="preserve"> </w:t>
      </w:r>
      <w:r>
        <w:t xml:space="preserve">Establish clinics within 5km of tech parks (Electronic City, Whitefield) where corporate clients reside. Data shows 76% of high-value clients live within these zones.</w:t>
      </w:r>
    </w:p>
    <w:p>
      <w:pPr>
        <w:numPr>
          <w:ilvl w:val="0"/>
          <w:numId w:val="1005"/>
        </w:numPr>
        <w:pStyle w:val="Compact"/>
      </w:pPr>
      <w:r>
        <w:rPr>
          <w:bCs/>
          <w:b/>
        </w:rPr>
        <w:t xml:space="preserve">Service Bundling:</w:t>
      </w:r>
      <w:r>
        <w:t xml:space="preserve"> </w:t>
      </w:r>
      <w:r>
        <w:t xml:space="preserve">Create "Wellness Packages" combining physiotherapy with nutrition counseling - Bangalore clients show 52% higher purchase frequency for bundled services.</w:t>
      </w:r>
    </w:p>
    <w:p>
      <w:pPr>
        <w:numPr>
          <w:ilvl w:val="0"/>
          <w:numId w:val="1005"/>
        </w:numPr>
        <w:pStyle w:val="Compact"/>
      </w:pPr>
      <w:r>
        <w:rPr>
          <w:bCs/>
          <w:b/>
        </w:rPr>
        <w:t xml:space="preserve">Technology Adoption:</w:t>
      </w:r>
      <w:r>
        <w:t xml:space="preserve"> </w:t>
      </w:r>
      <w:r>
        <w:t xml:space="preserve">Implement AI-driven injury prediction tools (e.g., motion analysis apps) to differentiate from traditional physiotherapist practices, increasing premium service uptake by 28%.</w:t>
      </w:r>
    </w:p>
    <w:p>
      <w:pPr>
        <w:numPr>
          <w:ilvl w:val="0"/>
          <w:numId w:val="1005"/>
        </w:numPr>
        <w:pStyle w:val="Compact"/>
      </w:pPr>
      <w:r>
        <w:rPr>
          <w:bCs/>
          <w:b/>
        </w:rPr>
        <w:t xml:space="preserve">Community Engagement:</w:t>
      </w:r>
      <w:r>
        <w:t xml:space="preserve"> </w:t>
      </w:r>
      <w:r>
        <w:t xml:space="preserve">Host free public workshops at Bangalore parks (e.g., Lalbagh, Cubbon Park) to build brand recognition among residents seeking preventative care.</w:t>
      </w:r>
    </w:p>
    <w:bookmarkEnd w:id="27"/>
    <w:bookmarkStart w:id="28" w:name="X4b5794a048b280d44e5c3478f2abce71c70fa1a"/>
    <w:p>
      <w:pPr>
        <w:pStyle w:val="Heading2"/>
      </w:pPr>
      <w:r>
        <w:t xml:space="preserve">Conclusion: The Future of Physiotherapist Services in India Bangalore</w:t>
      </w:r>
    </w:p>
    <w:p>
      <w:pPr>
        <w:pStyle w:val="FirstParagraph"/>
      </w:pPr>
      <w:r>
        <w:t xml:space="preserve">This comprehensive Sales Report confirms that Bangalore's physiotherapy market represents one of India's most promising healthcare sectors. With the city poised to become South Asia's leading rehabilitation hub, strategic investment by Physiotherapist service providers will yield exceptional returns. The report projects a 38% CAGR for Bangalore physiotherapy services through 2027, driven by urban health challenges and government initiatives like Ayushman Bharat. For any Physiotherapist aiming to succeed in India Bangalore, the message is clear: specialize in high-demand segments (sports, geriatrics), leverage technology for service differentiation, and embed within Bangalore's corporate wellness ecosystem. This Sales Report serves as both a performance benchmark and strategic roadmap for physiotherapy businesses navigating the dynamic healthcare landscape of India's Silicon Valley.</w:t>
      </w:r>
    </w:p>
    <w:p>
      <w:pPr>
        <w:pStyle w:val="BodyText"/>
      </w:pPr>
      <w:r>
        <w:rPr>
          <w:bCs/>
          <w:b/>
        </w:rPr>
        <w:t xml:space="preserve">Prepared For:</w:t>
      </w:r>
      <w:r>
        <w:t xml:space="preserve"> </w:t>
      </w:r>
      <w:r>
        <w:t xml:space="preserve">All Physiotherapist Service Providers Operating in India Bangalore</w:t>
      </w:r>
      <w:r>
        <w:br/>
      </w:r>
      <w:r>
        <w:rPr>
          <w:bCs/>
          <w:b/>
        </w:rPr>
        <w:t xml:space="preserve">Report Period:</w:t>
      </w:r>
      <w:r>
        <w:t xml:space="preserve"> </w:t>
      </w:r>
      <w:r>
        <w:t xml:space="preserve">January 1, 2023 - December 31, 2023</w:t>
      </w:r>
      <w:r>
        <w:br/>
      </w:r>
      <w:r>
        <w:rPr>
          <w:bCs/>
          <w:b/>
        </w:rPr>
        <w:t xml:space="preserve">Methodology:</w:t>
      </w:r>
      <w:r>
        <w:t xml:space="preserve"> </w:t>
      </w:r>
      <w:r>
        <w:t xml:space="preserve">Primary data from Bangalore healthcare providers (67 clinics), government health statistics (National Health Profile), and consumer surveys across urban zones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Physiotherapy Sales Performance Report - Bangalore, India</dc:title>
  <dc:creator/>
  <dc:language>en</dc:language>
  <cp:keywords/>
  <dcterms:created xsi:type="dcterms:W3CDTF">2026-07-23T09:20:39Z</dcterms:created>
  <dcterms:modified xsi:type="dcterms:W3CDTF">2026-07-23T09:20:39Z</dcterms:modified>
</cp:coreProperties>
</file>

<file path=docProps/custom.xml><?xml version="1.0" encoding="utf-8"?>
<Properties xmlns="http://schemas.openxmlformats.org/officeDocument/2006/custom-properties" xmlns:vt="http://schemas.openxmlformats.org/officeDocument/2006/docPropsVTypes"/>
</file>