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9" w:name="X0207e6ac9f09b63254a0060aedbc0ec513f79c8"/>
    <w:p>
      <w:pPr>
        <w:pStyle w:val="Heading1"/>
      </w:pPr>
      <w:r>
        <w:t xml:space="preserve">Comprehensive Sales Report: Physiotherapy Services in Nairobi, Kenya</w:t>
      </w:r>
    </w:p>
    <w:bookmarkStart w:id="20" w:name="executive-summary"/>
    <w:p>
      <w:pPr>
        <w:pStyle w:val="Heading2"/>
      </w:pPr>
      <w:r>
        <w:t xml:space="preserve">Executive Summary</w:t>
      </w:r>
    </w:p>
    <w:p>
      <w:pPr>
        <w:pStyle w:val="FirstParagraph"/>
      </w:pPr>
      <w:r>
        <w:t xml:space="preserve">This Sales Report provides an in-depth analysis of the physiotherapy service market within Nairobi, Kenya. The report details current sales performance, market trends, competitive positioning, and strategic recommendations for growth. As a leading physiotherapy provider in Kenya's capital city, our focus remains on delivering exceptional rehabilitation services while expanding our footprint across Nairobi's diverse healthcare landscape.</w:t>
      </w:r>
    </w:p>
    <w:bookmarkEnd w:id="20"/>
    <w:bookmarkStart w:id="21" w:name="Xcecd57a666095f5c7c9062e3a5f5f6d73782fca"/>
    <w:p>
      <w:pPr>
        <w:pStyle w:val="Heading2"/>
      </w:pPr>
      <w:r>
        <w:t xml:space="preserve">Market Context: Physiotherapy Demand in Nairobi</w:t>
      </w:r>
    </w:p>
    <w:p>
      <w:pPr>
        <w:pStyle w:val="FirstParagraph"/>
      </w:pPr>
      <w:r>
        <w:t xml:space="preserve">Nairobi, the bustling capital of Kenya, represents a critical market for physiotherapy services due to its dense population (over 4.7 million residents), high incidence of road traffic accidents, and growing aging demographic. According to the Kenya National Bureau of Statistics (2023), Nairobi accounts for 35% of all physiotherapy consultations in Kenya, driven by urban lifestyles contributing to musculoskeletal disorders. The market is projected to grow at 7.8% annually, fueled by increased health insurance coverage and rising awareness about rehabilitation benefits.</w:t>
      </w:r>
    </w:p>
    <w:bookmarkEnd w:id="21"/>
    <w:bookmarkStart w:id="22" w:name="sales-performance-analysis-q1-q3-2023"/>
    <w:p>
      <w:pPr>
        <w:pStyle w:val="Heading2"/>
      </w:pPr>
      <w:r>
        <w:t xml:space="preserve">Sales Performance Analysis (Q1-Q3 2023)</w:t>
      </w:r>
    </w:p>
    <w:p>
      <w:pPr>
        <w:pStyle w:val="FirstParagraph"/>
      </w:pPr>
      <w:r>
        <w:t xml:space="preserve">Our Nairobi-based physiotherapy practice achieved remarkable sales growth across all service lines:</w:t>
      </w:r>
    </w:p>
    <w:p>
      <w:pPr>
        <w:pStyle w:val="BodyText"/>
      </w:pPr>
      <w:r>
        <w:rPr>
          <w:bCs/>
          <w:b/>
        </w:rPr>
        <w:t xml:space="preserve">Revenue Growth:</w:t>
      </w:r>
      <w:r>
        <w:t xml:space="preserve"> </w:t>
      </w:r>
      <w:r>
        <w:t xml:space="preserve">34% year-on-year increase to KES 8.7 million (USD 65,000) from January to September 2023</w:t>
      </w:r>
    </w:p>
    <w:p>
      <w:pPr>
        <w:pStyle w:val="BodyText"/>
      </w:pPr>
      <w:r>
        <w:rPr>
          <w:bCs/>
          <w:b/>
        </w:rPr>
        <w:t xml:space="preserve">Clients Served:</w:t>
      </w:r>
      <w:r>
        <w:t xml:space="preserve"> </w:t>
      </w:r>
      <w:r>
        <w:t xml:space="preserve">1,952 unique patients (vs. 1,456 in same period last year)</w:t>
      </w:r>
    </w:p>
    <w:p>
      <w:pPr>
        <w:pStyle w:val="BodyText"/>
      </w:pPr>
      <w:r>
        <w:t xml:space="preserve">Service Mix Breakdown:</w:t>
      </w:r>
    </w:p>
    <w:p>
      <w:pPr>
        <w:numPr>
          <w:ilvl w:val="0"/>
          <w:numId w:val="1001"/>
        </w:numPr>
        <w:pStyle w:val="Compact"/>
      </w:pPr>
      <w:r>
        <w:t xml:space="preserve">Post-Operative Rehabilitation: 38% (KES 3.3M)</w:t>
      </w:r>
    </w:p>
    <w:p>
      <w:pPr>
        <w:numPr>
          <w:ilvl w:val="0"/>
          <w:numId w:val="1001"/>
        </w:numPr>
        <w:pStyle w:val="Compact"/>
      </w:pPr>
      <w:r>
        <w:t xml:space="preserve">Sports Injury Treatment: 27% (KES 2.4M)</w:t>
      </w:r>
    </w:p>
    <w:p>
      <w:pPr>
        <w:numPr>
          <w:ilvl w:val="0"/>
          <w:numId w:val="1001"/>
        </w:numPr>
        <w:pStyle w:val="Compact"/>
      </w:pPr>
      <w:r>
        <w:t xml:space="preserve">Chronic Pain Management: 25% (KES 2.1M)</w:t>
      </w:r>
    </w:p>
    <w:p>
      <w:pPr>
        <w:numPr>
          <w:ilvl w:val="0"/>
          <w:numId w:val="1001"/>
        </w:numPr>
        <w:pStyle w:val="Compact"/>
      </w:pPr>
      <w:r>
        <w:t xml:space="preserve">Pediatric Physiotherapy: 10% (KES 0.87M)</w:t>
      </w:r>
    </w:p>
    <w:p>
      <w:pPr>
        <w:pStyle w:val="FirstParagraph"/>
      </w:pPr>
      <w:r>
        <w:t xml:space="preserve">Key growth drivers include strategic partnerships with Nairobi hospitals like Kenyatta National Hospital and Aga Khan University Hospital, as well as targeted digital marketing campaigns across Nairobi's professional communities. Our sales team in Kenya Nairobi has successfully converted 42% of lead inquiries into paying clients, exceeding the regional average of 31%.</w:t>
      </w:r>
    </w:p>
    <w:bookmarkEnd w:id="22"/>
    <w:bookmarkStart w:id="23" w:name="competitive-landscape-assessment"/>
    <w:p>
      <w:pPr>
        <w:pStyle w:val="Heading2"/>
      </w:pPr>
      <w:r>
        <w:t xml:space="preserve">Competitive Landscape Assessment</w:t>
      </w:r>
    </w:p>
    <w:p>
      <w:pPr>
        <w:pStyle w:val="FirstParagraph"/>
      </w:pPr>
      <w:r>
        <w:t xml:space="preserve">The Nairobi physiotherapy market features both multinational chains (e.g., Mediclinic, AMREF) and local clinics. Our competitive advantage lies in:</w:t>
      </w:r>
    </w:p>
    <w:p>
      <w:pPr>
        <w:numPr>
          <w:ilvl w:val="0"/>
          <w:numId w:val="1002"/>
        </w:numPr>
        <w:pStyle w:val="Compact"/>
      </w:pPr>
      <w:r>
        <w:rPr>
          <w:bCs/>
          <w:b/>
        </w:rPr>
        <w:t xml:space="preserve">Specialized Clinics:</w:t>
      </w:r>
      <w:r>
        <w:t xml:space="preserve"> </w:t>
      </w:r>
      <w:r>
        <w:t xml:space="preserve">Two strategically located centers in Westlands and Kibera with state-of-the-art equipment</w:t>
      </w:r>
    </w:p>
    <w:p>
      <w:pPr>
        <w:numPr>
          <w:ilvl w:val="0"/>
          <w:numId w:val="1002"/>
        </w:numPr>
        <w:pStyle w:val="Compact"/>
      </w:pPr>
      <w:r>
        <w:rPr>
          <w:bCs/>
          <w:b/>
        </w:rPr>
        <w:t xml:space="preserve">Certified Physiotherapists:</w:t>
      </w:r>
      <w:r>
        <w:t xml:space="preserve"> </w:t>
      </w:r>
      <w:r>
        <w:t xml:space="preserve">12 licensed professionals (including 3 specialists) serving Nairobi's diverse population</w:t>
      </w:r>
    </w:p>
    <w:p>
      <w:pPr>
        <w:numPr>
          <w:ilvl w:val="0"/>
          <w:numId w:val="1002"/>
        </w:numPr>
        <w:pStyle w:val="Compact"/>
      </w:pPr>
      <w:r>
        <w:rPr>
          <w:bCs/>
          <w:b/>
        </w:rPr>
        <w:t xml:space="preserve">Insurance Partnerships:</w:t>
      </w:r>
      <w:r>
        <w:t xml:space="preserve"> </w:t>
      </w:r>
      <w:r>
        <w:t xml:space="preserve">Coverage agreements with 15 major insurers serving Nairobi residents</w:t>
      </w:r>
    </w:p>
    <w:p>
      <w:pPr>
        <w:pStyle w:val="FirstParagraph"/>
      </w:pPr>
      <w:r>
        <w:t xml:space="preserve">However, we face challenges from low-cost clinics in Eastleigh offering minimal services at KES 800-1,000 per session versus our standard KES 2,200 rate. Our Sales Report indicates this price-sensitive segment captured 18% of the market but generated only 9% of total revenue due to lower service quality.</w:t>
      </w:r>
    </w:p>
    <w:bookmarkEnd w:id="23"/>
    <w:bookmarkStart w:id="24" w:name="customer-insights-from-nairobi"/>
    <w:p>
      <w:pPr>
        <w:pStyle w:val="Heading2"/>
      </w:pPr>
      <w:r>
        <w:t xml:space="preserve">Customer Insights from Nairobi</w:t>
      </w:r>
    </w:p>
    <w:p>
      <w:pPr>
        <w:pStyle w:val="FirstParagraph"/>
      </w:pPr>
      <w:r>
        <w:t xml:space="preserve">Our client satisfaction survey (457 respondents) reveals critical market trends:</w:t>
      </w:r>
    </w:p>
    <w:p>
      <w:pPr>
        <w:numPr>
          <w:ilvl w:val="0"/>
          <w:numId w:val="1003"/>
        </w:numPr>
        <w:pStyle w:val="Compact"/>
      </w:pPr>
      <w:r>
        <w:t xml:space="preserve">78% of clients prioritize "qualified Physiotherapist" over price</w:t>
      </w:r>
    </w:p>
    <w:p>
      <w:pPr>
        <w:numPr>
          <w:ilvl w:val="0"/>
          <w:numId w:val="1003"/>
        </w:numPr>
        <w:pStyle w:val="Compact"/>
      </w:pPr>
      <w:r>
        <w:t xml:space="preserve">63% of corporate clients (Nairobi-based businesses) seek workplace injury prevention programs</w:t>
      </w:r>
    </w:p>
    <w:p>
      <w:pPr>
        <w:numPr>
          <w:ilvl w:val="0"/>
          <w:numId w:val="1003"/>
        </w:numPr>
        <w:pStyle w:val="Compact"/>
      </w:pPr>
      <w:r>
        <w:t xml:space="preserve">41% of elderly patients cite transportation barriers to accessing physiotherapy services in Nairobi</w:t>
      </w:r>
    </w:p>
    <w:p>
      <w:pPr>
        <w:pStyle w:val="FirstParagraph"/>
      </w:pPr>
      <w:r>
        <w:t xml:space="preserve">This data confirms our strategy to deploy mobile physiotherapy units serving Kibera and Mathare – two underserved Nairobi neighborhoods. Early results show 23% revenue growth from these areas in Q3 2023.</w:t>
      </w:r>
    </w:p>
    <w:bookmarkEnd w:id="24"/>
    <w:bookmarkStart w:id="25" w:name="key-challenges-in-kenya-nairobi-market"/>
    <w:p>
      <w:pPr>
        <w:pStyle w:val="Heading2"/>
      </w:pPr>
      <w:r>
        <w:t xml:space="preserve">Key Challenges in Kenya Nairobi Market</w:t>
      </w:r>
    </w:p>
    <w:p>
      <w:pPr>
        <w:pStyle w:val="FirstParagraph"/>
      </w:pPr>
      <w:r>
        <w:t xml:space="preserve">The Sales Report identifies three critical challenges requiring urgent attention:</w:t>
      </w:r>
    </w:p>
    <w:p>
      <w:pPr>
        <w:numPr>
          <w:ilvl w:val="0"/>
          <w:numId w:val="1004"/>
        </w:numPr>
        <w:pStyle w:val="Compact"/>
      </w:pPr>
      <w:r>
        <w:rPr>
          <w:bCs/>
          <w:b/>
        </w:rPr>
        <w:t xml:space="preserve">Workforce Shortage:</w:t>
      </w:r>
      <w:r>
        <w:t xml:space="preserve"> </w:t>
      </w:r>
      <w:r>
        <w:t xml:space="preserve">Nairobi faces a deficit of 1,400 physiotherapists according to the Kenya Physiotherapy Council. Our recruitment costs in Kenya Nairobi increased by 27% year-on-year as we compete for scarce talent.</w:t>
      </w:r>
    </w:p>
    <w:p>
      <w:pPr>
        <w:numPr>
          <w:ilvl w:val="0"/>
          <w:numId w:val="1004"/>
        </w:numPr>
        <w:pStyle w:val="Compact"/>
      </w:pPr>
      <w:r>
        <w:rPr>
          <w:bCs/>
          <w:b/>
        </w:rPr>
        <w:t xml:space="preserve">Insurance Reimbursement Delays:</w:t>
      </w:r>
      <w:r>
        <w:t xml:space="preserve"> </w:t>
      </w:r>
      <w:r>
        <w:t xml:space="preserve">Average 82-day processing time from insurers (vs. industry standard of 45 days), straining cash flow for Nairobi operations.</w:t>
      </w:r>
    </w:p>
    <w:p>
      <w:pPr>
        <w:numPr>
          <w:ilvl w:val="0"/>
          <w:numId w:val="1004"/>
        </w:numPr>
        <w:pStyle w:val="Compact"/>
      </w:pPr>
      <w:r>
        <w:rPr>
          <w:bCs/>
          <w:b/>
        </w:rPr>
        <w:t xml:space="preserve">Infrastructure Gaps:</w:t>
      </w:r>
      <w:r>
        <w:t xml:space="preserve"> </w:t>
      </w:r>
      <w:r>
        <w:t xml:space="preserve">Inconsistent electricity in certain Nairobi zones disrupts therapy equipment use, requiring backup generators at all centers.</w:t>
      </w:r>
    </w:p>
    <w:bookmarkEnd w:id="25"/>
    <w:bookmarkStart w:id="26" w:name="Xc1ce251339d9567cc240cf2dc21e682afe745e0"/>
    <w:p>
      <w:pPr>
        <w:pStyle w:val="Heading2"/>
      </w:pPr>
      <w:r>
        <w:t xml:space="preserve">Growth Strategies for Nairobi Physiotherapy Market</w:t>
      </w:r>
    </w:p>
    <w:p>
      <w:pPr>
        <w:pStyle w:val="FirstParagraph"/>
      </w:pPr>
      <w:r>
        <w:t xml:space="preserve">Based on the Sales Report findings, we propose these targeted initiatives for Kenya Nairobi:</w:t>
      </w:r>
    </w:p>
    <w:p>
      <w:pPr>
        <w:numPr>
          <w:ilvl w:val="0"/>
          <w:numId w:val="1005"/>
        </w:numPr>
        <w:pStyle w:val="Compact"/>
      </w:pPr>
      <w:r>
        <w:rPr>
          <w:bCs/>
          <w:b/>
        </w:rPr>
        <w:t xml:space="preserve">Community Outreach Programs:</w:t>
      </w:r>
      <w:r>
        <w:t xml:space="preserve"> </w:t>
      </w:r>
      <w:r>
        <w:t xml:space="preserve">Partner with Nairobi County Government to establish 3 free physiotherapy clinics in informal settlements by Q1 2024. This will build brand trust while generating future paying clients.</w:t>
      </w:r>
    </w:p>
    <w:p>
      <w:pPr>
        <w:numPr>
          <w:ilvl w:val="0"/>
          <w:numId w:val="1005"/>
        </w:numPr>
        <w:pStyle w:val="Compact"/>
      </w:pPr>
      <w:r>
        <w:rPr>
          <w:bCs/>
          <w:b/>
        </w:rPr>
        <w:t xml:space="preserve">Digital Transformation:</w:t>
      </w:r>
      <w:r>
        <w:t xml:space="preserve"> </w:t>
      </w:r>
      <w:r>
        <w:t xml:space="preserve">Launch "Nairobi Physio Connect" app for appointment scheduling and tele-rehabilitation sessions, addressing transportation barriers identified in our client data.</w:t>
      </w:r>
    </w:p>
    <w:p>
      <w:pPr>
        <w:numPr>
          <w:ilvl w:val="0"/>
          <w:numId w:val="1005"/>
        </w:numPr>
        <w:pStyle w:val="Compact"/>
      </w:pPr>
      <w:r>
        <w:rPr>
          <w:bCs/>
          <w:b/>
        </w:rPr>
        <w:t xml:space="preserve">Specialized Training Partnerships:</w:t>
      </w:r>
      <w:r>
        <w:t xml:space="preserve"> </w:t>
      </w:r>
      <w:r>
        <w:t xml:space="preserve">Collaborate with Kenyatta University to develop Nairobi-specific physiotherapy certification programs, ensuring a pipeline of qualified staff for the growing market.</w:t>
      </w:r>
    </w:p>
    <w:bookmarkEnd w:id="26"/>
    <w:bookmarkStart w:id="27" w:name="financial-projections-2024"/>
    <w:p>
      <w:pPr>
        <w:pStyle w:val="Heading2"/>
      </w:pPr>
      <w:r>
        <w:t xml:space="preserve">Financial Projections (2024)</w:t>
      </w:r>
    </w:p>
    <w:p>
      <w:pPr>
        <w:pStyle w:val="FirstParagraph"/>
      </w:pPr>
      <w:r>
        <w:t xml:space="preserve">Our revised sales forecast anticipates 41% revenue growth in Nairobi by December 2024, driven by:</w:t>
      </w:r>
    </w:p>
    <w:p>
      <w:pPr>
        <w:pStyle w:val="BodyText"/>
      </w:pPr>
      <w:r>
        <w:t xml:space="preserve">Revenue Stream</w:t>
      </w:r>
    </w:p>
    <w:p>
      <w:pPr>
        <w:pStyle w:val="BodyText"/>
      </w:pPr>
      <w:r>
        <w:t xml:space="preserve">2023 Actual</w:t>
      </w:r>
    </w:p>
    <w:p>
      <w:pPr>
        <w:pStyle w:val="BodyText"/>
      </w:pPr>
      <w:r>
        <w:t xml:space="preserve">2024 Projection</w:t>
      </w:r>
    </w:p>
    <w:p>
      <w:pPr>
        <w:pStyle w:val="BodyText"/>
      </w:pPr>
      <w:r>
        <w:t xml:space="preserve">Growth %</w:t>
      </w:r>
    </w:p>
    <w:p>
      <w:pPr>
        <w:pStyle w:val="BodyText"/>
      </w:pPr>
      <w:r>
        <w:t xml:space="preserve">Corporate Contracts (Nairobi)</w:t>
      </w:r>
    </w:p>
    <w:p>
      <w:pPr>
        <w:pStyle w:val="BodyText"/>
      </w:pPr>
      <w:r>
        <w:t xml:space="preserve">KES 1.8M</w:t>
      </w:r>
    </w:p>
    <w:p>
      <w:pPr>
        <w:pStyle w:val="BodyText"/>
      </w:pPr>
      <w:r>
        <w:t xml:space="preserve">KES 3.2M</w:t>
      </w:r>
    </w:p>
    <w:p>
      <w:pPr>
        <w:pStyle w:val="BodyText"/>
      </w:pPr>
      <w:r>
        <w:t xml:space="preserve">78%</w:t>
      </w:r>
    </w:p>
    <w:p>
      <w:pPr>
        <w:pStyle w:val="BodyText"/>
      </w:pPr>
      <w:r>
        <w:t xml:space="preserve">Insurance Claims</w:t>
      </w:r>
    </w:p>
    <w:p>
      <w:pPr>
        <w:pStyle w:val="BodyText"/>
      </w:pPr>
      <w:r>
        <w:t xml:space="preserve">KES 4.5M</w:t>
      </w:r>
    </w:p>
    <w:p>
      <w:pPr>
        <w:pStyle w:val="BodyText"/>
      </w:pPr>
      <w:r>
        <w:t xml:space="preserve">KES 6.1M</w:t>
      </w:r>
      <w:r>
        <w:t xml:space="preserve"> </w:t>
      </w:r>
      <w:r>
        <w:t xml:space="preserve">35%</w:t>
      </w:r>
    </w:p>
    <w:p>
      <w:pPr>
        <w:pStyle w:val="BodyText"/>
      </w:pPr>
      <w:r>
        <w:t xml:space="preserve">Direct Patient Services (Nairobi)</w:t>
      </w:r>
    </w:p>
    <w:p>
      <w:pPr>
        <w:pStyle w:val="BodyText"/>
      </w:pPr>
      <w:r>
        <w:t xml:space="preserve">KES 2.4M</w:t>
      </w:r>
    </w:p>
    <w:p>
      <w:pPr>
        <w:pStyle w:val="BodyText"/>
      </w:pPr>
      <w:r>
        <w:t xml:space="preserve">KES 4.0M</w:t>
      </w:r>
    </w:p>
    <w:p>
      <w:pPr>
        <w:pStyle w:val="BodyText"/>
      </w:pPr>
      <w:r>
        <w:t xml:space="preserve">67%</w:t>
      </w:r>
    </w:p>
    <w:bookmarkEnd w:id="27"/>
    <w:bookmarkStart w:id="28" w:name="Xed43e56642a1e1c365f625fe7f9bf1e15b49022"/>
    <w:p>
      <w:pPr>
        <w:pStyle w:val="Heading2"/>
      </w:pPr>
      <w:r>
        <w:t xml:space="preserve">Conclusion: The Future of Physiotherapy in Nairobi, Kenya</w:t>
      </w:r>
    </w:p>
    <w:p>
      <w:pPr>
        <w:pStyle w:val="FirstParagraph"/>
      </w:pPr>
      <w:r>
        <w:t xml:space="preserve">This Sales Report confirms Nairobi's position as Kenya's most promising physiotherapy market, with significant growth potential for quality-focused providers. Our strategic investments in community outreach, digital innovation, and workforce development directly address the unique challenges of operating a physiotherapy practice in Kenya Nairobi. The data clearly demonstrates that clients prioritize expertise over price – a fact we leverage to maintain premium positioning while expanding access through our mobile clinics.</w:t>
      </w:r>
    </w:p>
    <w:p>
      <w:pPr>
        <w:pStyle w:val="BodyText"/>
      </w:pPr>
      <w:r>
        <w:t xml:space="preserve">As Kenya's healthcare sector modernizes under Vision 2030, the demand for skilled Physiotherapist services in Nairobi will continue rising. Our commitment to delivering evidence-based rehabilitation within this dynamic market ensures sustained growth and community impact. We project capturing 28% of Nairobi's physiotherapy market share by 2025, establishing our practice as Kenya's leading provider of professional rehabilitation services.</w:t>
      </w:r>
    </w:p>
    <w:p>
      <w:pPr>
        <w:pStyle w:val="BodyText"/>
      </w:pPr>
      <w:r>
        <w:rPr>
          <w:bCs/>
          <w:b/>
        </w:rPr>
        <w:t xml:space="preserve">Prepared for: Nairobi Healthcare Advisory Group</w:t>
      </w:r>
      <w:r>
        <w:br/>
      </w:r>
      <w:r>
        <w:rPr>
          <w:bCs/>
          <w:b/>
        </w:rPr>
        <w:t xml:space="preserve">Date:</w:t>
      </w:r>
      <w:r>
        <w:t xml:space="preserve"> </w:t>
      </w:r>
      <w:r>
        <w:t xml:space="preserve">October 26, 2023</w:t>
      </w:r>
      <w:r>
        <w:br/>
      </w:r>
      <w:r>
        <w:rPr>
          <w:bCs/>
          <w:b/>
        </w:rPr>
        <w:t xml:space="preserve">Prepared By:</w:t>
      </w:r>
      <w:r>
        <w:t xml:space="preserve"> </w:t>
      </w:r>
      <w:r>
        <w:t xml:space="preserve">Nairobi Wellness Physiotherapy Sales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Nairobi Kenya Market Analysis</dc:title>
  <dc:creator/>
  <dc:language>en</dc:language>
  <cp:keywords/>
  <dcterms:created xsi:type="dcterms:W3CDTF">2026-07-21T03:24:03Z</dcterms:created>
  <dcterms:modified xsi:type="dcterms:W3CDTF">2026-07-21T03:24:03Z</dcterms:modified>
</cp:coreProperties>
</file>

<file path=docProps/custom.xml><?xml version="1.0" encoding="utf-8"?>
<Properties xmlns="http://schemas.openxmlformats.org/officeDocument/2006/custom-properties" xmlns:vt="http://schemas.openxmlformats.org/officeDocument/2006/docPropsVTypes"/>
</file>