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Physiotherapy</w:t>
      </w:r>
      <w:r>
        <w:t xml:space="preserve"> </w:t>
      </w:r>
      <w:r>
        <w:t xml:space="preserve">Market</w:t>
      </w:r>
      <w:r>
        <w:t xml:space="preserve"> </w:t>
      </w:r>
      <w:r>
        <w:t xml:space="preserve">Analysis</w:t>
      </w:r>
      <w:r>
        <w:t xml:space="preserve"> </w:t>
      </w:r>
      <w:r>
        <w:t xml:space="preserve">-</w:t>
      </w:r>
      <w:r>
        <w:t xml:space="preserve"> </w:t>
      </w:r>
      <w:r>
        <w:t xml:space="preserve">Morocco</w:t>
      </w:r>
      <w:r>
        <w:t xml:space="preserve"> </w:t>
      </w:r>
      <w:r>
        <w:t xml:space="preserve">Casablanca</w:t>
      </w:r>
    </w:p>
    <w:bookmarkStart w:id="28" w:name="Xc24a26673c69b217889b1ec9ab31d6053360c82"/>
    <w:p>
      <w:pPr>
        <w:pStyle w:val="Heading1"/>
      </w:pPr>
      <w:r>
        <w:t xml:space="preserve">Sales Report: Physiotherapy Market Dynamics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Planning Committee</w:t>
      </w:r>
      <w:r>
        <w:br/>
      </w:r>
      <w:r>
        <w:rPr>
          <w:bCs/>
          <w:b/>
        </w:rPr>
        <w:t xml:space="preserve">Prepared By:</w:t>
      </w:r>
      <w:r>
        <w:t xml:space="preserve"> </w:t>
      </w:r>
      <w:r>
        <w:t xml:space="preserve">Healthcare Market Intelligence Division</w:t>
      </w:r>
    </w:p>
    <w:bookmarkStart w:id="20" w:name="i.-executive-summary"/>
    <w:p>
      <w:pPr>
        <w:pStyle w:val="Heading2"/>
      </w:pPr>
      <w:r>
        <w:t xml:space="preserve">I. Executive Summary</w:t>
      </w:r>
    </w:p>
    <w:p>
      <w:pPr>
        <w:pStyle w:val="FirstParagraph"/>
      </w:pPr>
      <w:r>
        <w:t xml:space="preserve">This comprehensive Sales Report analyzes the rapidly evolving physiotherapy sector in Morocco Casablanca, identifying critical growth opportunities and strategic imperatives for market participants. The report confirms that demand for qualified physiotherapist services has surged by 37% year-over-year in Casablanca, driven by increasing chronic conditions, aging demographics, and heightened health awareness. As Morocco's commercial capital with 4 million residents, Casablanca represents the largest concentration of private physiotherapy clinics and corporate wellness programs in North Africa. Our analysis reveals that strategic investments targeting physiotherapist recruitment and technology integration will capture significant market share in this high-potential region.</w:t>
      </w:r>
    </w:p>
    <w:bookmarkEnd w:id="20"/>
    <w:bookmarkStart w:id="21" w:name="Xedfc6c509c711a29d00a1cf624830400cc68eb5"/>
    <w:p>
      <w:pPr>
        <w:pStyle w:val="Heading2"/>
      </w:pPr>
      <w:r>
        <w:t xml:space="preserve">II. Market Context: Morocco Casablanca Physiotherapy Landscape</w:t>
      </w:r>
    </w:p>
    <w:p>
      <w:pPr>
        <w:pStyle w:val="FirstParagraph"/>
      </w:pPr>
      <w:r>
        <w:t xml:space="preserve">Casablanca's healthcare ecosystem has undergone transformative growth, with physiotherapy services expanding from 85 clinics in 2019 to 147 operational facilities in 2023. This represents a compound annual growth rate of 16.3%, far exceeding the national average of 8.7%. The shift is catalyzed by several factors:</w:t>
      </w:r>
    </w:p>
    <w:p>
      <w:pPr>
        <w:numPr>
          <w:ilvl w:val="0"/>
          <w:numId w:val="1001"/>
        </w:numPr>
        <w:pStyle w:val="Compact"/>
      </w:pPr>
      <w:r>
        <w:rPr>
          <w:bCs/>
          <w:b/>
        </w:rPr>
        <w:t xml:space="preserve">Demographic Pressures:</w:t>
      </w:r>
      <w:r>
        <w:t xml:space="preserve"> </w:t>
      </w:r>
      <w:r>
        <w:t xml:space="preserve">Morocco's aging population (14% over 60 years) creates sustained demand for rehabilitation services in Casablanca, where urban living accelerates musculoskeletal disorders</w:t>
      </w:r>
    </w:p>
    <w:p>
      <w:pPr>
        <w:numPr>
          <w:ilvl w:val="0"/>
          <w:numId w:val="1001"/>
        </w:numPr>
        <w:pStyle w:val="Compact"/>
      </w:pPr>
      <w:r>
        <w:rPr>
          <w:bCs/>
          <w:b/>
        </w:rPr>
        <w:t xml:space="preserve">Insurance Expansion:</w:t>
      </w:r>
      <w:r>
        <w:t xml:space="preserve"> </w:t>
      </w:r>
      <w:r>
        <w:t xml:space="preserve">72% of Moroccan health insurance plans now cover physiotherapy sessions (up from 45% in 2020), significantly increasing patient accessibility</w:t>
      </w:r>
    </w:p>
    <w:p>
      <w:pPr>
        <w:numPr>
          <w:ilvl w:val="0"/>
          <w:numId w:val="1001"/>
        </w:numPr>
        <w:pStyle w:val="Compact"/>
      </w:pPr>
      <w:r>
        <w:rPr>
          <w:bCs/>
          <w:b/>
        </w:rPr>
        <w:t xml:space="preserve">Corporate Wellness Boom:</w:t>
      </w:r>
      <w:r>
        <w:t xml:space="preserve"> </w:t>
      </w:r>
      <w:r>
        <w:t xml:space="preserve">Over 300 multinational corporations in Casablanca's financial district have implemented mandatory physiotherapy programs for employees, driving B2B sales opportunities</w:t>
      </w:r>
    </w:p>
    <w:bookmarkEnd w:id="21"/>
    <w:bookmarkStart w:id="22" w:name="X6f6eb1ae1a64d725724a901e5cdcaa48964ab88"/>
    <w:p>
      <w:pPr>
        <w:pStyle w:val="Heading2"/>
      </w:pPr>
      <w:r>
        <w:t xml:space="preserve">III. Sales Performance Analysis (Q1-Q3 2023)</w:t>
      </w:r>
    </w:p>
    <w:p>
      <w:pPr>
        <w:pStyle w:val="FirstParagraph"/>
      </w:pPr>
      <w:r>
        <w:t xml:space="preserve">Our sales data from Morocco Casablanca demonstrates exceptional traction across three key segments:</w:t>
      </w:r>
    </w:p>
    <w:p>
      <w:pPr>
        <w:pStyle w:val="BodyText"/>
      </w:pPr>
      <w:r>
        <w:t xml:space="preserve">Product/Service Segment</w:t>
      </w:r>
    </w:p>
    <w:p>
      <w:pPr>
        <w:pStyle w:val="BodyText"/>
      </w:pPr>
      <w:r>
        <w:t xml:space="preserve">Sales Volume (Q3 2023)</w:t>
      </w:r>
    </w:p>
    <w:p>
      <w:pPr>
        <w:pStyle w:val="BodyText"/>
      </w:pPr>
      <w:r>
        <w:t xml:space="preserve">YoY Growth</w:t>
      </w:r>
    </w:p>
    <w:p>
      <w:pPr>
        <w:pStyle w:val="BodyText"/>
      </w:pPr>
      <w:r>
        <w:t xml:space="preserve">Market Share in Casablanca</w:t>
      </w:r>
    </w:p>
    <w:p>
      <w:pPr>
        <w:pStyle w:val="BodyText"/>
      </w:pPr>
      <w:r>
        <w:t xml:space="preserve">Therapeutic Exercise Equipment</w:t>
      </w:r>
    </w:p>
    <w:p>
      <w:pPr>
        <w:pStyle w:val="BodyText"/>
      </w:pPr>
      <w:r>
        <w:t xml:space="preserve">1,842 units</w:t>
      </w:r>
    </w:p>
    <w:p>
      <w:pPr>
        <w:pStyle w:val="BodyText"/>
      </w:pPr>
      <w:r>
        <w:t xml:space="preserve">+42.7%</w:t>
      </w:r>
    </w:p>
    <w:p>
      <w:pPr>
        <w:pStyle w:val="BodyText"/>
      </w:pPr>
      <w:r>
        <w:t xml:space="preserve">31.5%</w:t>
      </w:r>
    </w:p>
    <w:p>
      <w:pPr>
        <w:pStyle w:val="BodyText"/>
      </w:pPr>
      <w:r>
        <w:t xml:space="preserve">Clinic Management Software</w:t>
      </w:r>
    </w:p>
    <w:p>
      <w:pPr>
        <w:pStyle w:val="BodyText"/>
      </w:pPr>
      <w:r>
        <w:t xml:space="preserve">87 clinics</w:t>
      </w:r>
    </w:p>
    <w:p>
      <w:pPr>
        <w:pStyle w:val="BodyText"/>
      </w:pPr>
      <w:r>
        <w:t xml:space="preserve">+68.3%</w:t>
      </w:r>
    </w:p>
    <w:p>
      <w:pPr>
        <w:pStyle w:val="BodyText"/>
      </w:pPr>
      <w:r>
        <w:br/>
      </w:r>
    </w:p>
    <w:p>
      <w:pPr>
        <w:pStyle w:val="BodyText"/>
      </w:pPr>
      <w:r>
        <w:br/>
      </w:r>
    </w:p>
    <w:p>
      <w:pPr>
        <w:pStyle w:val="BodyText"/>
      </w:pPr>
      <w:r>
        <w:t xml:space="preserve">The 42.7% YoY growth in therapeutic equipment sales directly correlates with the influx of new physiotherapist practices opening in Casablanca's Sidi Maarouf and Ain Diab districts. Notably, clinics employing certified physiotherapists reported 53% higher patient retention rates than non-certified competitors, validating our market hypothesis that physician-physiotherapist collaboration drives commercial success.</w:t>
      </w:r>
    </w:p>
    <w:bookmarkEnd w:id="22"/>
    <w:bookmarkStart w:id="23" w:name="Xb6b0b98f75ce11e2f1957a08ec87686dc56aa05"/>
    <w:p>
      <w:pPr>
        <w:pStyle w:val="Heading2"/>
      </w:pPr>
      <w:r>
        <w:t xml:space="preserve">IV. Critical Challenges in Morocco Casablanca</w:t>
      </w:r>
    </w:p>
    <w:p>
      <w:pPr>
        <w:pStyle w:val="FirstParagraph"/>
      </w:pPr>
      <w:r>
        <w:t xml:space="preserve">Despite robust growth, significant barriers impede optimal sales performance:</w:t>
      </w:r>
    </w:p>
    <w:p>
      <w:pPr>
        <w:numPr>
          <w:ilvl w:val="0"/>
          <w:numId w:val="1002"/>
        </w:numPr>
        <w:pStyle w:val="Compact"/>
      </w:pPr>
      <w:r>
        <w:rPr>
          <w:bCs/>
          <w:b/>
        </w:rPr>
        <w:t xml:space="preserve">Physiotherapist Shortage:</w:t>
      </w:r>
      <w:r>
        <w:t xml:space="preserve"> </w:t>
      </w:r>
      <w:r>
        <w:t xml:space="preserve">Casablanca faces a critical deficit of 380 licensed physiotherapists (62% of required capacity), causing clinics to operate at 73% capacity despite high demand</w:t>
      </w:r>
    </w:p>
    <w:p>
      <w:pPr>
        <w:numPr>
          <w:ilvl w:val="0"/>
          <w:numId w:val="1002"/>
        </w:numPr>
        <w:pStyle w:val="Compact"/>
      </w:pPr>
      <w:r>
        <w:rPr>
          <w:bCs/>
          <w:b/>
        </w:rPr>
        <w:t xml:space="preserve">Technology Adoption Gap:</w:t>
      </w:r>
      <w:r>
        <w:t xml:space="preserve"> </w:t>
      </w:r>
      <w:r>
        <w:t xml:space="preserve">Only 41% of clinics use digital scheduling systems, leading to 28% average appointment no-show rates that directly impact revenue</w:t>
      </w:r>
    </w:p>
    <w:p>
      <w:pPr>
        <w:numPr>
          <w:ilvl w:val="0"/>
          <w:numId w:val="1002"/>
        </w:numPr>
        <w:pStyle w:val="Compact"/>
      </w:pPr>
      <w:r>
        <w:rPr>
          <w:bCs/>
          <w:b/>
        </w:rPr>
        <w:t xml:space="preserve">Clinic Competition:</w:t>
      </w:r>
      <w:r>
        <w:t xml:space="preserve"> </w:t>
      </w:r>
      <w:r>
        <w:t xml:space="preserve">New entrants from Tunisia and France have captured 19% market share through aggressive pricing on basic equipment, eroding profit margins</w:t>
      </w:r>
    </w:p>
    <w:bookmarkEnd w:id="23"/>
    <w:bookmarkStart w:id="24" w:name="Xa81b7e07b8c1d8d5933f6d5f0b3742287e3ab74"/>
    <w:p>
      <w:pPr>
        <w:pStyle w:val="Heading2"/>
      </w:pPr>
      <w:r>
        <w:t xml:space="preserve">V. Strategic Imperatives for Sales Growth in Morocco Casablanca</w:t>
      </w:r>
    </w:p>
    <w:p>
      <w:pPr>
        <w:pStyle w:val="FirstParagraph"/>
      </w:pPr>
      <w:r>
        <w:t xml:space="preserve">Based on our deep market analysis, we recommend three priority actions to capitalize on the physiotherapy sales opportunity:</w:t>
      </w:r>
    </w:p>
    <w:p>
      <w:pPr>
        <w:numPr>
          <w:ilvl w:val="0"/>
          <w:numId w:val="1003"/>
        </w:numPr>
        <w:pStyle w:val="Compact"/>
      </w:pPr>
      <w:r>
        <w:rPr>
          <w:bCs/>
          <w:b/>
        </w:rPr>
        <w:t xml:space="preserve">Physiotherapist Partnership Program:</w:t>
      </w:r>
      <w:r>
        <w:t xml:space="preserve"> </w:t>
      </w:r>
      <w:r>
        <w:t xml:space="preserve">Develop exclusive contracts with Casablanca-based physiotherapy schools (e.g., Al-Azhar University) to establish a talent pipeline. This initiative will address the critical shortage while creating dedicated customer acquisition channels. We project this could increase clinic sales by 29% within 18 months.</w:t>
      </w:r>
    </w:p>
    <w:p>
      <w:pPr>
        <w:numPr>
          <w:ilvl w:val="0"/>
          <w:numId w:val="1003"/>
        </w:numPr>
        <w:pStyle w:val="Compact"/>
      </w:pPr>
      <w:r>
        <w:rPr>
          <w:bCs/>
          <w:b/>
        </w:rPr>
        <w:t xml:space="preserve">Integrated Clinic Solution:</w:t>
      </w:r>
      <w:r>
        <w:t xml:space="preserve"> </w:t>
      </w:r>
      <w:r>
        <w:t xml:space="preserve">Bundle equipment sales with our proprietary scheduling software and tele-rehabilitation modules. Clinics adopting this package show 34% higher average transaction values and improved patient follow-up rates (currently at 57% industry standard versus 89% for bundled solutions).</w:t>
      </w:r>
    </w:p>
    <w:p>
      <w:pPr>
        <w:numPr>
          <w:ilvl w:val="0"/>
          <w:numId w:val="1003"/>
        </w:numPr>
        <w:pStyle w:val="Compact"/>
      </w:pPr>
      <w:r>
        <w:rPr>
          <w:bCs/>
          <w:b/>
        </w:rPr>
        <w:t xml:space="preserve">Casablanca Wellness District Initiative:</w:t>
      </w:r>
      <w:r>
        <w:t xml:space="preserve"> </w:t>
      </w:r>
      <w:r>
        <w:t xml:space="preserve">Target the new $200M Casablanca Wellness District development (near Mohammed V International Airport) with dedicated sales teams. This zone will house 50+ premium clinics, representing 32% of our total projected revenue in Morocco by Q4 2024.</w:t>
      </w:r>
    </w:p>
    <w:bookmarkEnd w:id="24"/>
    <w:bookmarkStart w:id="25" w:name="vi.-competitive-landscape-analysis"/>
    <w:p>
      <w:pPr>
        <w:pStyle w:val="Heading2"/>
      </w:pPr>
      <w:r>
        <w:t xml:space="preserve">VI. Competitive Landscape Analysis</w:t>
      </w:r>
    </w:p>
    <w:p>
      <w:pPr>
        <w:pStyle w:val="FirstParagraph"/>
      </w:pPr>
      <w:r>
        <w:t xml:space="preserve">The Casablanca physiotherapy market features three distinct competitor groups: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Market Share</w:t>
            </w:r>
          </w:p>
        </w:tc>
        <w:tc>
          <w:tcPr/>
          <w:p>
            <w:pPr>
              <w:pStyle w:val="Compact"/>
              <w:jc w:val="left"/>
            </w:pPr>
            <w:r>
              <w:t xml:space="preserve">Sales Weakness</w:t>
            </w:r>
          </w:p>
        </w:tc>
      </w:tr>
      <w:tr>
        <w:tc>
          <w:tcPr/>
          <w:p>
            <w:pPr>
              <w:pStyle w:val="Compact"/>
              <w:jc w:val="left"/>
            </w:pPr>
            <w:r>
              <w:t xml:space="preserve">Multinational Medical Suppliers (e.g., Siemens)</w:t>
            </w:r>
          </w:p>
        </w:tc>
        <w:tc>
          <w:tcPr/>
          <w:p>
            <w:pPr>
              <w:pStyle w:val="Compact"/>
              <w:jc w:val="left"/>
            </w:pPr>
            <w:r>
              <w:t xml:space="preserve">28%</w:t>
            </w:r>
          </w:p>
        </w:tc>
        <w:tc>
          <w:tcPr/>
          <w:p>
            <w:pPr>
              <w:pStyle w:val="Compact"/>
              <w:jc w:val="left"/>
            </w:pPr>
            <w:r>
              <w:t xml:space="preserve">Limited local customization; high prices for basic equipment</w:t>
            </w:r>
          </w:p>
        </w:tc>
      </w:tr>
    </w:tbl>
    <w:p>
      <w:pPr>
        <w:pStyle w:val="BodyText"/>
      </w:pPr>
      <w:r>
        <w:t xml:space="preserve">Our localized approach—particularly our "Casablanca Physiotherapist Support Package" (including Arabic-language training and Ramadan-season marketing support)—has proven to be our differentiator, outperforming competitors in client satisfaction by 42% (based on Q3 customer surveys).</w:t>
      </w:r>
    </w:p>
    <w:bookmarkEnd w:id="25"/>
    <w:bookmarkStart w:id="26" w:name="X78f889742e8ba95ef9b8183820b2bd903ed7306"/>
    <w:p>
      <w:pPr>
        <w:pStyle w:val="Heading2"/>
      </w:pPr>
      <w:r>
        <w:t xml:space="preserve">VII. Financial Projections for Morocco Casablanca</w:t>
      </w:r>
    </w:p>
    <w:p>
      <w:pPr>
        <w:pStyle w:val="FirstParagraph"/>
      </w:pPr>
      <w:r>
        <w:t xml:space="preserve">Based on current sales velocity and strategic initiatives, we forecast:</w:t>
      </w:r>
    </w:p>
    <w:p>
      <w:pPr>
        <w:numPr>
          <w:ilvl w:val="0"/>
          <w:numId w:val="1004"/>
        </w:numPr>
        <w:pStyle w:val="Compact"/>
      </w:pPr>
      <w:r>
        <w:rPr>
          <w:bCs/>
          <w:b/>
        </w:rPr>
        <w:t xml:space="preserve">Q4 2023 Sales:</w:t>
      </w:r>
      <w:r>
        <w:t xml:space="preserve"> </w:t>
      </w:r>
      <w:r>
        <w:t xml:space="preserve">$1,850,000 (up 39% from Q3)</w:t>
      </w:r>
    </w:p>
    <w:p>
      <w:pPr>
        <w:numPr>
          <w:ilvl w:val="0"/>
          <w:numId w:val="1004"/>
        </w:numPr>
        <w:pStyle w:val="Compact"/>
      </w:pPr>
      <w:r>
        <w:rPr>
          <w:bCs/>
          <w:b/>
        </w:rPr>
        <w:t xml:space="preserve">Total 2023 Revenue in Casablanca:</w:t>
      </w:r>
      <w:r>
        <w:t xml:space="preserve"> </w:t>
      </w:r>
      <w:r>
        <w:t xml:space="preserve">$5.7M (vs. $4.1M in 2022)</w:t>
      </w:r>
    </w:p>
    <w:p>
      <w:pPr>
        <w:numPr>
          <w:ilvl w:val="0"/>
          <w:numId w:val="1004"/>
        </w:numPr>
        <w:pStyle w:val="Compact"/>
      </w:pPr>
      <w:r>
        <w:rPr>
          <w:bCs/>
          <w:b/>
        </w:rPr>
        <w:t xml:space="preserve">Market Share Growth:</w:t>
      </w:r>
      <w:r>
        <w:t xml:space="preserve"> </w:t>
      </w:r>
      <w:r>
        <w:t xml:space="preserve">Projected to reach 36% by end of FY 2023</w:t>
      </w:r>
    </w:p>
    <w:p>
      <w:pPr>
        <w:pStyle w:val="FirstParagraph"/>
      </w:pPr>
      <w:r>
        <w:t xml:space="preserve">This growth trajectory positions us as the leading sales partner for physiotherapy services in Morocco Casablanca, with a clear path to dominance through physician-physiotherapist ecosystem integration.</w:t>
      </w:r>
    </w:p>
    <w:bookmarkEnd w:id="26"/>
    <w:bookmarkStart w:id="27" w:name="X00ec534eb5889bdf6035eb216df3bd4ac5c00b3"/>
    <w:p>
      <w:pPr>
        <w:pStyle w:val="Heading2"/>
      </w:pPr>
      <w:r>
        <w:t xml:space="preserve">VIII. Conclusion: The Future of Physiotherapy Sales in Morocco Casablanca</w:t>
      </w:r>
    </w:p>
    <w:p>
      <w:pPr>
        <w:pStyle w:val="FirstParagraph"/>
      </w:pPr>
      <w:r>
        <w:t xml:space="preserve">The Sales Report confirms that Morocco Casablanca has evolved from a developing physiotherapy market into a high-growth commercial hub requiring sophisticated sales strategies. As the demand for qualified physiotherapist services continues to outpace supply, our company is uniquely positioned to leverage technology and talent partnerships for sustainable market leadership. Our data-driven recommendations prioritize closing the physiotherapist shortage gap while enhancing clinic operational efficiency—directly translating to higher sales conversion rates and client retention in this critical North African market.</w:t>
      </w:r>
    </w:p>
    <w:p>
      <w:pPr>
        <w:pStyle w:val="BodyText"/>
      </w:pPr>
      <w:r>
        <w:t xml:space="preserve">Failure to address the physiological demand-supply imbalance will cede market share to competitors, but our strategic pivot toward physician-physiotherapist collaboration systems will capture 40%+ of the projected $14.2M Casablanca physiotherapy equipment and services market by 2025. We recommend immediate allocation of $375,000 for the Physiotherapist Partnership Program to meet Q1 2024 targets.</w:t>
      </w:r>
    </w:p>
    <w:p>
      <w:pPr>
        <w:pStyle w:val="BodyText"/>
      </w:pPr>
      <w:r>
        <w:rPr>
          <w:bCs/>
          <w:b/>
        </w:rPr>
        <w:t xml:space="preserve">Final Note:</w:t>
      </w:r>
      <w:r>
        <w:t xml:space="preserve"> </w:t>
      </w:r>
      <w:r>
        <w:t xml:space="preserve">This Sales Report demonstrates that in Morocco Casablanca, success is no longer measured solely by equipment sales—but by building the entire ecosystem that supports a thriving physiotherapist profession.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Physiotherapy Market Analysis - Morocco Casablanca</dc:title>
  <dc:creator/>
  <dc:language>en</dc:language>
  <cp:keywords/>
  <dcterms:created xsi:type="dcterms:W3CDTF">2026-07-23T23:11:41Z</dcterms:created>
  <dcterms:modified xsi:type="dcterms:W3CDTF">2026-07-23T23:11:41Z</dcterms:modified>
</cp:coreProperties>
</file>

<file path=docProps/custom.xml><?xml version="1.0" encoding="utf-8"?>
<Properties xmlns="http://schemas.openxmlformats.org/officeDocument/2006/custom-properties" xmlns:vt="http://schemas.openxmlformats.org/officeDocument/2006/docPropsVTypes"/>
</file>