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Lagos</w:t>
      </w:r>
      <w:r>
        <w:t xml:space="preserve"> </w:t>
      </w:r>
      <w:r>
        <w:t xml:space="preserve">Nigeria</w:t>
      </w:r>
      <w:r>
        <w:t xml:space="preserve"> </w:t>
      </w:r>
      <w:r>
        <w:t xml:space="preserve">Market</w:t>
      </w:r>
      <w:r>
        <w:t xml:space="preserve"> </w:t>
      </w:r>
      <w:r>
        <w:t xml:space="preserve">Analysis</w:t>
      </w:r>
    </w:p>
    <w:bookmarkStart w:id="27" w:name="Xfa3bfb7e753b651c7366fd9f0ef6edcabf876d1"/>
    <w:p>
      <w:pPr>
        <w:pStyle w:val="Heading1"/>
      </w:pPr>
      <w:r>
        <w:t xml:space="preserve">Comprehensive Sales Report: Physiotherapist Services in Nigeria Lagos Market (Q3 2023)</w:t>
      </w:r>
    </w:p>
    <w:bookmarkStart w:id="20" w:name="executive-summary"/>
    <w:p>
      <w:pPr>
        <w:pStyle w:val="Heading2"/>
      </w:pPr>
      <w:r>
        <w:t xml:space="preserve">Executive Summary</w:t>
      </w:r>
    </w:p>
    <w:p>
      <w:pPr>
        <w:pStyle w:val="FirstParagraph"/>
      </w:pPr>
      <w:r>
        <w:t xml:space="preserve">This Sales Report details the performance of physiotherapy services across Lagos, Nigeria during the third quarter of 2023. As a leading provider of specialized rehabilitation solutions in Nigeria's most populous city, our Lagos-based physiotherapy division achieved remarkable growth despite market volatility. The report highlights a 34% year-over-year increase in patient acquisition and a 28% rise in revenue, demonstrating strong demand for professional physiotherapist services throughout the Lagos metropolis. This success underscores the critical need for accessible, high-quality rehabilitation care within Nigeria's rapidly urbanizing healthcare landscape.</w:t>
      </w:r>
    </w:p>
    <w:bookmarkEnd w:id="20"/>
    <w:bookmarkStart w:id="21" w:name="X244102121c9e63d93892244c50a26405de03cd9"/>
    <w:p>
      <w:pPr>
        <w:pStyle w:val="Heading2"/>
      </w:pPr>
      <w:r>
        <w:t xml:space="preserve">Market Context: Physiotherapy Demand in Lagos</w:t>
      </w:r>
    </w:p>
    <w:p>
      <w:pPr>
        <w:pStyle w:val="FirstParagraph"/>
      </w:pPr>
      <w:r>
        <w:t xml:space="preserve">Lagos, Nigeria's economic epicenter and largest city with over 15 million inhabitants, faces mounting healthcare challenges including rising obesity rates (38% of adults), road traffic accidents (over 5,000 annual fatalities), and occupational injuries in the bustling commercial hub. These factors have created an unprecedented demand for qualified physiotherapist services across private clinics, corporate wellness programs, and community health centers. According to the Nigerian Association of Physiotherapists (NAP), Lagos alone accounts for 42% of all physiotherapy practice registrations nationwide. Our Sales Report confirms this trend as we've expanded operations to 12 strategic locations in Ikeja, Lekki, Victoria Island, and Surulere – neighborhoods with the highest concentration of medical tourism and corporate clients.</w:t>
      </w:r>
    </w:p>
    <w:bookmarkEnd w:id="21"/>
    <w:bookmarkStart w:id="22" w:name="q3-2023-sales-performance-analysis"/>
    <w:p>
      <w:pPr>
        <w:pStyle w:val="Heading2"/>
      </w:pPr>
      <w:r>
        <w:t xml:space="preserve">Q3 2023 Sales Performance Analysis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Patient Visits</w:t>
      </w:r>
    </w:p>
    <w:p>
      <w:pPr>
        <w:pStyle w:val="BodyText"/>
      </w:pPr>
      <w:r>
        <w:t xml:space="preserve">18,750</w:t>
      </w:r>
    </w:p>
    <w:p>
      <w:pPr>
        <w:pStyle w:val="BodyText"/>
      </w:pPr>
      <w:r>
        <w:t xml:space="preserve">14,000</w:t>
      </w:r>
    </w:p>
    <w:p>
      <w:pPr>
        <w:pStyle w:val="BodyText"/>
      </w:pPr>
      <w:r>
        <w:t xml:space="preserve">+34.0%</w:t>
      </w:r>
    </w:p>
    <w:p>
      <w:pPr>
        <w:pStyle w:val="BodyText"/>
      </w:pPr>
      <w:r>
        <w:t xml:space="preserve">Average Revenue Per Physiotherapist</w:t>
      </w:r>
    </w:p>
    <w:p>
      <w:pPr>
        <w:pStyle w:val="BodyText"/>
      </w:pPr>
      <w:r>
        <w:t xml:space="preserve">N325,600</w:t>
      </w:r>
    </w:p>
    <w:p>
      <w:pPr>
        <w:pStyle w:val="BodyText"/>
      </w:pPr>
      <w:r>
        <w:t xml:space="preserve">N258,900</w:t>
      </w:r>
    </w:p>
    <w:p>
      <w:pPr>
        <w:pStyle w:val="BodyText"/>
      </w:pPr>
      <w:r>
        <w:t xml:space="preserve">New Client Acquisition</w:t>
      </w:r>
    </w:p>
    <w:p>
      <w:pPr>
        <w:pStyle w:val="BodyText"/>
      </w:pPr>
      <w:r>
        <w:t xml:space="preserve">4,217</w:t>
      </w:r>
    </w:p>
    <w:p>
      <w:pPr>
        <w:pStyle w:val="BodyText"/>
      </w:pPr>
      <w:r>
        <w:t xml:space="preserve">&lt;</w:t>
      </w:r>
    </w:p>
    <w:p>
      <w:pPr>
        <w:pStyle w:val="BodyText"/>
      </w:pPr>
      <w:r>
        <w:t xml:space="preserve">3,145</w:t>
      </w:r>
    </w:p>
    <w:p>
      <w:pPr>
        <w:pStyle w:val="BodyText"/>
      </w:pPr>
      <w:r>
        <w:t xml:space="preserve">+34.1%</w:t>
      </w:r>
    </w:p>
    <w:p>
      <w:pPr>
        <w:pStyle w:val="BodyText"/>
      </w:pPr>
      <w:r>
        <w:t xml:space="preserve">Clinic Revenue Growth (YoY)</w:t>
      </w:r>
    </w:p>
    <w:p>
      <w:pPr>
        <w:pStyle w:val="BodyText"/>
      </w:pPr>
      <w:r>
        <w:t xml:space="preserve">N62.8M</w:t>
      </w:r>
    </w:p>
    <w:p>
      <w:pPr>
        <w:pStyle w:val="BodyText"/>
      </w:pPr>
      <w:r>
        <w:t xml:space="preserve">N49.0M</w:t>
      </w:r>
    </w:p>
    <w:p>
      <w:pPr>
        <w:pStyle w:val="BodyText"/>
      </w:pPr>
      <w:r>
        <w:t xml:space="preserve">The data reveals significant traction in both private and corporate segments. Our partnership with 37 major Lagos corporations (including MTN, Dangote Group, and Wema Bank) for workplace physiotherapy programs drove 22% of total revenue growth. Additionally, a targeted outreach campaign in Lagos communities suffering from post-pandemic mobility challenges resulted in a 41% increase in home-based physiotherapist services – particularly vital for elderly patients navigating limited healthcare access across Nigeria.</w:t>
      </w:r>
    </w:p>
    <w:bookmarkEnd w:id="22"/>
    <w:bookmarkStart w:id="23" w:name="key-achievements-driving-sales"/>
    <w:p>
      <w:pPr>
        <w:pStyle w:val="Heading2"/>
      </w:pPr>
      <w:r>
        <w:t xml:space="preserve">Key Achievements Driving Sales</w:t>
      </w:r>
    </w:p>
    <w:p>
      <w:pPr>
        <w:numPr>
          <w:ilvl w:val="0"/>
          <w:numId w:val="1001"/>
        </w:numPr>
        <w:pStyle w:val="Compact"/>
      </w:pPr>
      <w:r>
        <w:rPr>
          <w:bCs/>
          <w:b/>
        </w:rPr>
        <w:t xml:space="preserve">Corporate Wellness Expansion:</w:t>
      </w:r>
      <w:r>
        <w:t xml:space="preserve"> </w:t>
      </w:r>
      <w:r>
        <w:t xml:space="preserve">Secured contracts with 15 new corporate clients in Lagos, offering on-site physiotherapist sessions during work hours – directly addressing productivity loss from musculoskeletal injuries (estimated at N1.8B annually for Lagos businesses).</w:t>
      </w:r>
    </w:p>
    <w:p>
      <w:pPr>
        <w:numPr>
          <w:ilvl w:val="0"/>
          <w:numId w:val="1001"/>
        </w:numPr>
        <w:pStyle w:val="Compact"/>
      </w:pPr>
      <w:r>
        <w:rPr>
          <w:bCs/>
          <w:b/>
        </w:rPr>
        <w:t xml:space="preserve">Digital Transformation:</w:t>
      </w:r>
      <w:r>
        <w:t xml:space="preserve"> </w:t>
      </w:r>
      <w:r>
        <w:t xml:space="preserve">Launched the "LagosPhysio" mobile app enabling real-time booking with certified physiotherapists across 32 neighborhoods, reducing no-show rates by 27% and increasing appointment conversions by 39%.</w:t>
      </w:r>
    </w:p>
    <w:p>
      <w:pPr>
        <w:numPr>
          <w:ilvl w:val="0"/>
          <w:numId w:val="1001"/>
        </w:numPr>
        <w:pStyle w:val="Compact"/>
      </w:pPr>
      <w:r>
        <w:rPr>
          <w:bCs/>
          <w:b/>
        </w:rPr>
        <w:t xml:space="preserve">Community Health Partnerships:</w:t>
      </w:r>
      <w:r>
        <w:t xml:space="preserve"> </w:t>
      </w:r>
      <w:r>
        <w:t xml:space="preserve">Collaborated with Lagos State Ministry of Health to provide subsidized physiotherapy at public clinics in Mushin and Agege, serving over 1,200 low-income patients – enhancing brand trust and generating referral leads for paid services.</w:t>
      </w:r>
    </w:p>
    <w:p>
      <w:pPr>
        <w:numPr>
          <w:ilvl w:val="0"/>
          <w:numId w:val="1001"/>
        </w:numPr>
        <w:pStyle w:val="Compact"/>
      </w:pPr>
      <w:r>
        <w:rPr>
          <w:bCs/>
          <w:b/>
        </w:rPr>
        <w:t xml:space="preserve">Specialized Service Line Growth:</w:t>
      </w:r>
      <w:r>
        <w:t xml:space="preserve"> </w:t>
      </w:r>
      <w:r>
        <w:t xml:space="preserve">Introduced stroke rehabilitation and sports physiotherapy packages, capturing 31% of new clients in Q3 – reflecting Lagos's growing sports culture (e.g., Nigeria Premier League teams) and aging population needs.</w:t>
      </w:r>
    </w:p>
    <w:bookmarkEnd w:id="23"/>
    <w:bookmarkStart w:id="24" w:name="market-challenges-in-nigeria-lagos"/>
    <w:p>
      <w:pPr>
        <w:pStyle w:val="Heading2"/>
      </w:pPr>
      <w:r>
        <w:t xml:space="preserve">Market Challenges in Nigeria Lagos</w:t>
      </w:r>
    </w:p>
    <w:p>
      <w:pPr>
        <w:pStyle w:val="FirstParagraph"/>
      </w:pPr>
      <w:r>
        <w:t xml:space="preserve">Despite robust growth, significant challenges persist for physiotherapy service providers in Nigeria Lagos:</w:t>
      </w:r>
    </w:p>
    <w:p>
      <w:pPr>
        <w:numPr>
          <w:ilvl w:val="0"/>
          <w:numId w:val="1002"/>
        </w:numPr>
        <w:pStyle w:val="Compact"/>
      </w:pPr>
      <w:r>
        <w:rPr>
          <w:bCs/>
          <w:b/>
        </w:rPr>
        <w:t xml:space="preserve">Infrastructure Limitations:</w:t>
      </w:r>
      <w:r>
        <w:t xml:space="preserve"> </w:t>
      </w:r>
      <w:r>
        <w:t xml:space="preserve">Power outages disrupt clinic operations (averaging 8.5 hours/week), increasing costs for backup generators – a critical consideration for physiotherapist practice sustainability.</w:t>
      </w:r>
    </w:p>
    <w:p>
      <w:pPr>
        <w:numPr>
          <w:ilvl w:val="0"/>
          <w:numId w:val="1002"/>
        </w:numPr>
        <w:pStyle w:val="Compact"/>
      </w:pPr>
      <w:r>
        <w:rPr>
          <w:bCs/>
          <w:b/>
        </w:rPr>
        <w:t xml:space="preserve">Certification Barriers:</w:t>
      </w:r>
      <w:r>
        <w:t xml:space="preserve"> </w:t>
      </w:r>
      <w:r>
        <w:t xml:space="preserve">Only 12% of Lagos physiotherapists hold advanced certifications recognized by international bodies, limiting premium service pricing despite high demand.</w:t>
      </w:r>
    </w:p>
    <w:p>
      <w:pPr>
        <w:numPr>
          <w:ilvl w:val="0"/>
          <w:numId w:val="1002"/>
        </w:numPr>
        <w:pStyle w:val="Compact"/>
      </w:pPr>
      <w:r>
        <w:rPr>
          <w:bCs/>
          <w:b/>
        </w:rPr>
        <w:t xml:space="preserve">Insurance Penetration:</w:t>
      </w:r>
      <w:r>
        <w:t xml:space="preserve"> </w:t>
      </w:r>
      <w:r>
        <w:t xml:space="preserve">Medical insurance coverage for physiotherapy remains below 15% in Lagos (vs. 68% in developed markets), forcing many patients to self-pay – a key constraint on sales volume growth.</w:t>
      </w:r>
    </w:p>
    <w:p>
      <w:pPr>
        <w:numPr>
          <w:ilvl w:val="0"/>
          <w:numId w:val="1002"/>
        </w:numPr>
        <w:pStyle w:val="Compact"/>
      </w:pPr>
      <w:r>
        <w:rPr>
          <w:bCs/>
          <w:b/>
        </w:rPr>
        <w:t xml:space="preserve">Talent Retention:</w:t>
      </w:r>
      <w:r>
        <w:t xml:space="preserve"> </w:t>
      </w:r>
      <w:r>
        <w:t xml:space="preserve">Competitive salaries from multinational clinics and overseas opportunities drive attrition rates of 23% annually among senior physiotherapists in Lagos.</w:t>
      </w:r>
    </w:p>
    <w:bookmarkEnd w:id="24"/>
    <w:bookmarkStart w:id="25" w:name="strategic-recommendations-for-q4-2023"/>
    <w:p>
      <w:pPr>
        <w:pStyle w:val="Heading2"/>
      </w:pPr>
      <w:r>
        <w:t xml:space="preserve">Strategic Recommendations for Q4 2023</w:t>
      </w:r>
    </w:p>
    <w:p>
      <w:pPr>
        <w:pStyle w:val="FirstParagraph"/>
      </w:pPr>
      <w:r>
        <w:t xml:space="preserve">To capitalize on Nigeria's expanding physiotherapy market, we recommend:</w:t>
      </w:r>
    </w:p>
    <w:p>
      <w:pPr>
        <w:numPr>
          <w:ilvl w:val="0"/>
          <w:numId w:val="1003"/>
        </w:numPr>
        <w:pStyle w:val="Compact"/>
      </w:pPr>
      <w:r>
        <w:rPr>
          <w:bCs/>
          <w:b/>
        </w:rPr>
        <w:t xml:space="preserve">Expand Insurance Partnerships:</w:t>
      </w:r>
      <w:r>
        <w:t xml:space="preserve"> </w:t>
      </w:r>
      <w:r>
        <w:t xml:space="preserve">Negotiate coverage agreements with major Lagos-based insurers (e.g., AXA Mansard) to include physiotherapy services – targeting 50% of new clients under insurance by Q1 2024.</w:t>
      </w:r>
    </w:p>
    <w:p>
      <w:pPr>
        <w:numPr>
          <w:ilvl w:val="0"/>
          <w:numId w:val="1003"/>
        </w:numPr>
        <w:pStyle w:val="Compact"/>
      </w:pPr>
      <w:r>
        <w:rPr>
          <w:bCs/>
          <w:b/>
        </w:rPr>
        <w:t xml:space="preserve">Talent Development Program:</w:t>
      </w:r>
      <w:r>
        <w:t xml:space="preserve"> </w:t>
      </w:r>
      <w:r>
        <w:t xml:space="preserve">Launch a certified "Lagos Physiotherapist Academy" with NAP accreditation to reduce recruitment costs and improve service quality, addressing the critical skills gap in Nigeria's physiotherapy sector.</w:t>
      </w:r>
    </w:p>
    <w:p>
      <w:pPr>
        <w:numPr>
          <w:ilvl w:val="0"/>
          <w:numId w:val="1003"/>
        </w:numPr>
        <w:pStyle w:val="Compact"/>
      </w:pPr>
      <w:r>
        <w:rPr>
          <w:bCs/>
          <w:b/>
        </w:rPr>
        <w:t xml:space="preserve">Mobile Clinic Initiative:</w:t>
      </w:r>
      <w:r>
        <w:t xml:space="preserve"> </w:t>
      </w:r>
      <w:r>
        <w:t xml:space="preserve">Deploy 5 solar-powered mobile units to underserved Lagos communities (e.g., Ikorodu, Ajegunle), increasing patient reach by 30% while reducing infrastructure dependency.</w:t>
      </w:r>
    </w:p>
    <w:p>
      <w:pPr>
        <w:numPr>
          <w:ilvl w:val="0"/>
          <w:numId w:val="1003"/>
        </w:numPr>
        <w:pStyle w:val="Compact"/>
      </w:pPr>
      <w:r>
        <w:rPr>
          <w:bCs/>
          <w:b/>
        </w:rPr>
        <w:t xml:space="preserve">Leverage Digital Health Trends:</w:t>
      </w:r>
      <w:r>
        <w:t xml:space="preserve"> </w:t>
      </w:r>
      <w:r>
        <w:t xml:space="preserve">Integrate AI-powered movement analysis tools into our app to offer personalized physiotherapy plans – positioning us as Lagos's tech-forward rehabilitation leader.</w:t>
      </w:r>
    </w:p>
    <w:bookmarkEnd w:id="25"/>
    <w:bookmarkStart w:id="26" w:name="conclusion"/>
    <w:p>
      <w:pPr>
        <w:pStyle w:val="Heading2"/>
      </w:pPr>
      <w:r>
        <w:t xml:space="preserve">Conclusion</w:t>
      </w:r>
    </w:p>
    <w:p>
      <w:pPr>
        <w:pStyle w:val="FirstParagraph"/>
      </w:pPr>
      <w:r>
        <w:t xml:space="preserve">The Q3 2023 Sales Report confirms that physiotherapy services in Nigeria Lagos represent a high-growth healthcare segment with substantial market potential. Our strategic focus on corporate partnerships, digital innovation, and community outreach has positioned us to lead this emerging sector. As Lagos continues its transformation into Africa's largest megacity, demand for professional physiotherapist services will intensify – driven by urbanization, aging demographics, and rising health awareness. By addressing infrastructure constraints through mobile solutions and investing in local talent development, our Lagos operations are poised not only to maintain but accelerate growth. This Sales Report underscores that delivering accessible physiotherapy is no longer just a medical necessity in Nigeria's most dynamic city – it has become a strategic business imperative for healthcare providers committed to serving the people of Lagos.</w:t>
      </w:r>
    </w:p>
    <w:p>
      <w:pPr>
        <w:pStyle w:val="BodyText"/>
      </w:pPr>
      <w:r>
        <w:rPr>
          <w:iCs/>
          <w:i/>
        </w:rPr>
        <w:t xml:space="preserve">Prepared by: Lagos PhysioCare Solutions Sales Analytics Team</w:t>
      </w:r>
      <w:r>
        <w:br/>
      </w:r>
      <w:r>
        <w:rPr>
          <w:iCs/>
          <w:i/>
        </w:rPr>
        <w:t xml:space="preserve">Date: October 26, 2023</w:t>
      </w:r>
      <w:r>
        <w:br/>
      </w:r>
      <w:r>
        <w:rPr>
          <w:iCs/>
          <w:i/>
        </w:rPr>
        <w:t xml:space="preserve">Location: Lagos,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Lagos Nigeria Market Analysis</dc:title>
  <dc:creator/>
  <dc:language>en</dc:language>
  <cp:keywords/>
  <dcterms:created xsi:type="dcterms:W3CDTF">2026-07-23T20:53:44Z</dcterms:created>
  <dcterms:modified xsi:type="dcterms:W3CDTF">2026-07-23T20:53:44Z</dcterms:modified>
</cp:coreProperties>
</file>

<file path=docProps/custom.xml><?xml version="1.0" encoding="utf-8"?>
<Properties xmlns="http://schemas.openxmlformats.org/officeDocument/2006/custom-properties" xmlns:vt="http://schemas.openxmlformats.org/officeDocument/2006/docPropsVTypes"/>
</file>