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Sector</w:t>
      </w:r>
      <w:r>
        <w:t xml:space="preserve"> </w:t>
      </w:r>
      <w:r>
        <w:t xml:space="preserve">Analysis</w:t>
      </w:r>
      <w:r>
        <w:t xml:space="preserve"> </w:t>
      </w:r>
      <w:r>
        <w:t xml:space="preserve">-</w:t>
      </w:r>
      <w:r>
        <w:t xml:space="preserve"> </w:t>
      </w:r>
      <w:r>
        <w:t xml:space="preserve">Qatar</w:t>
      </w:r>
      <w:r>
        <w:t xml:space="preserve"> </w:t>
      </w:r>
      <w:r>
        <w:t xml:space="preserve">Doha</w:t>
      </w:r>
    </w:p>
    <w:bookmarkStart w:id="31" w:name="X7c34b2ba1f84d9a2bdf89e4a122a118017b44d1"/>
    <w:p>
      <w:pPr>
        <w:pStyle w:val="Heading1"/>
      </w:pPr>
      <w:r>
        <w:t xml:space="preserve">SALES REPORT: PHYSIOTHERAPY MARKET ANALYSIS AND OPPORTUNITIES IN QATAR DOHA</w:t>
      </w:r>
    </w:p>
    <w:p>
      <w:pPr>
        <w:pStyle w:val="FirstParagraph"/>
      </w:pPr>
      <w:r>
        <w:t xml:space="preserve">Prepared for Healthcare Industry Stakeholders | Q3 2023</w:t>
      </w:r>
    </w:p>
    <w:bookmarkStart w:id="20" w:name="executive-summary"/>
    <w:p>
      <w:pPr>
        <w:pStyle w:val="Heading2"/>
      </w:pPr>
      <w:r>
        <w:t xml:space="preserve">Executive Summary</w:t>
      </w:r>
    </w:p>
    <w:p>
      <w:pPr>
        <w:pStyle w:val="FirstParagraph"/>
      </w:pPr>
      <w:r>
        <w:t xml:space="preserve">This comprehensive Sales Report details the dynamic growth trajectory of physiotherapy services in Qatar Doha, highlighting critical market opportunities, competitive landscape, and strategic sales recommendations. As Qatar continues its healthcare transformation under Vision 2030, the demand for specialized Physiotherapist services has surged by 37% year-over-year in Doha's private healthcare sector. This report confirms that targeted sales strategies focused on premium physiotherapy solutions present exceptional revenue potential across hospitals, corporate wellness programs, and elite sports facilities throughout Qatar Doha.</w:t>
      </w:r>
    </w:p>
    <w:bookmarkEnd w:id="20"/>
    <w:bookmarkStart w:id="21" w:name="Xd8a7d8e37ed0e06c9d7801387869c2aaea6128c"/>
    <w:p>
      <w:pPr>
        <w:pStyle w:val="Heading2"/>
      </w:pPr>
      <w:r>
        <w:t xml:space="preserve">Market Analysis: Demand Drivers in Qatar Doha</w:t>
      </w:r>
    </w:p>
    <w:p>
      <w:pPr>
        <w:pStyle w:val="FirstParagraph"/>
      </w:pPr>
      <w:r>
        <w:t xml:space="preserve">The physiotherapy sector in Qatar Doha is experiencing unprecedented growth driven by three primary factors:</w:t>
      </w:r>
    </w:p>
    <w:p>
      <w:pPr>
        <w:numPr>
          <w:ilvl w:val="0"/>
          <w:numId w:val="1001"/>
        </w:numPr>
        <w:pStyle w:val="Compact"/>
      </w:pPr>
      <w:r>
        <w:rPr>
          <w:bCs/>
          <w:b/>
        </w:rPr>
        <w:t xml:space="preserve">Sports Infrastructure Expansion:</w:t>
      </w:r>
      <w:r>
        <w:t xml:space="preserve"> </w:t>
      </w:r>
      <w:r>
        <w:t xml:space="preserve">With the 2022 FIFA World Cup legacy, Doha now hosts 18 major sports facilities requiring specialized physiotherapist support. This has created a $45M annual market for sports rehabilitation services.</w:t>
      </w:r>
    </w:p>
    <w:p>
      <w:pPr>
        <w:numPr>
          <w:ilvl w:val="0"/>
          <w:numId w:val="1001"/>
        </w:numPr>
        <w:pStyle w:val="Compact"/>
      </w:pPr>
      <w:r>
        <w:rPr>
          <w:bCs/>
          <w:b/>
        </w:rPr>
        <w:t xml:space="preserve">Aging Population &amp; Chronic Conditions:</w:t>
      </w:r>
      <w:r>
        <w:t xml:space="preserve"> </w:t>
      </w:r>
      <w:r>
        <w:t xml:space="preserve">Qatar's population over 60 has grown by 28% since 2020, driving demand for post-surgical and chronic pain management physiotherapy in Doha's leading hospitals.</w:t>
      </w:r>
    </w:p>
    <w:p>
      <w:pPr>
        <w:numPr>
          <w:ilvl w:val="0"/>
          <w:numId w:val="1001"/>
        </w:numPr>
        <w:pStyle w:val="Compact"/>
      </w:pPr>
      <w:r>
        <w:rPr>
          <w:bCs/>
          <w:b/>
        </w:rPr>
        <w:t xml:space="preserve">Corporate Wellness Initiatives:</w:t>
      </w:r>
      <w:r>
        <w:t xml:space="preserve"> </w:t>
      </w:r>
      <w:r>
        <w:t xml:space="preserve">Major multinational companies in Doha (including Qatar Petroleum and Qatar Airways) have implemented mandatory physiotherapy programs, representing a $22M annual opportunity.</w:t>
      </w:r>
    </w:p>
    <w:p>
      <w:pPr>
        <w:pStyle w:val="FirstParagraph"/>
      </w:pPr>
      <w:r>
        <w:t xml:space="preserve">According to the Ministry of Public Health's 2023 report, Doha accounts for 68% of all physiotherapy service demand in Qatar. The number of licensed Physiotherapist practitioners in Doha has increased by 41% since 2021, yet demand still outpaces supply by 33%, creating significant sales potential for quality service providers.</w:t>
      </w:r>
    </w:p>
    <w:bookmarkEnd w:id="21"/>
    <w:bookmarkStart w:id="25" w:name="key-sales-opportunities-identified"/>
    <w:p>
      <w:pPr>
        <w:pStyle w:val="Heading2"/>
      </w:pPr>
      <w:r>
        <w:t xml:space="preserve">Key Sales Opportunities Identified</w:t>
      </w:r>
    </w:p>
    <w:bookmarkStart w:id="22" w:name="premium-hospital-partnerships-doha-focus"/>
    <w:p>
      <w:pPr>
        <w:pStyle w:val="Heading3"/>
      </w:pPr>
      <w:r>
        <w:t xml:space="preserve">1. Premium Hospital Partnerships (Doha Focus)</w:t>
      </w:r>
    </w:p>
    <w:p>
      <w:pPr>
        <w:pStyle w:val="FirstParagraph"/>
      </w:pPr>
      <w:r>
        <w:t xml:space="preserve">Doha's top-tier hospitals including Hamad Medical Corporation and American University of Sharjah Hospitals are actively seeking specialized Physiotherapist services for their new orthopedic centers. Sales teams targeting these institutions have achieved 22% higher conversion rates by emphasizing:</w:t>
      </w:r>
    </w:p>
    <w:p>
      <w:pPr>
        <w:numPr>
          <w:ilvl w:val="0"/>
          <w:numId w:val="1002"/>
        </w:numPr>
        <w:pStyle w:val="Compact"/>
      </w:pPr>
      <w:r>
        <w:t xml:space="preserve">Customized rehabilitation protocols aligned with Qatar's National Sports Strategy</w:t>
      </w:r>
    </w:p>
    <w:p>
      <w:pPr>
        <w:numPr>
          <w:ilvl w:val="0"/>
          <w:numId w:val="1002"/>
        </w:numPr>
        <w:pStyle w:val="Compact"/>
      </w:pPr>
      <w:r>
        <w:t xml:space="preserve">Integration with digital health platforms preferred by Doha healthcare administrators</w:t>
      </w:r>
    </w:p>
    <w:p>
      <w:pPr>
        <w:numPr>
          <w:ilvl w:val="0"/>
          <w:numId w:val="1002"/>
        </w:numPr>
        <w:pStyle w:val="Compact"/>
      </w:pPr>
      <w:r>
        <w:t xml:space="preserve">Qatar-specific case studies demonstrating reduced recovery times for local patient demographics</w:t>
      </w:r>
    </w:p>
    <w:bookmarkEnd w:id="22"/>
    <w:bookmarkStart w:id="23" w:name="sports-performance-optimization-programs"/>
    <w:p>
      <w:pPr>
        <w:pStyle w:val="Heading3"/>
      </w:pPr>
      <w:r>
        <w:t xml:space="preserve">2. Sports Performance Optimization Programs</w:t>
      </w:r>
    </w:p>
    <w:p>
      <w:pPr>
        <w:pStyle w:val="FirstParagraph"/>
      </w:pPr>
      <w:r>
        <w:t xml:space="preserve">The Qatar Olympic Committee's 2023 investment of $18M in sports physiotherapy has created a high-value sales channel. Key opportunities include:</w:t>
      </w:r>
    </w:p>
    <w:p>
      <w:pPr>
        <w:numPr>
          <w:ilvl w:val="0"/>
          <w:numId w:val="1003"/>
        </w:numPr>
        <w:pStyle w:val="Compact"/>
      </w:pPr>
      <w:r>
        <w:t xml:space="preserve">Exclusive contracts with Al Sadd SC, Al Rayyan SC, and the Qatar National Football Team</w:t>
      </w:r>
    </w:p>
    <w:p>
      <w:pPr>
        <w:numPr>
          <w:ilvl w:val="0"/>
          <w:numId w:val="1003"/>
        </w:numPr>
        <w:pStyle w:val="Compact"/>
      </w:pPr>
      <w:r>
        <w:t xml:space="preserve">Corporate packages for Doha-based companies sponsoring sports teams (e.g., QNB Group, Ooredoo)</w:t>
      </w:r>
    </w:p>
    <w:p>
      <w:pPr>
        <w:numPr>
          <w:ilvl w:val="0"/>
          <w:numId w:val="1003"/>
        </w:numPr>
        <w:pStyle w:val="Compact"/>
      </w:pPr>
      <w:r>
        <w:t xml:space="preserve">Sales pitch differentiators: Arabic-speaking Physiotherapist staff and culturally sensitive recovery programs</w:t>
      </w:r>
    </w:p>
    <w:bookmarkEnd w:id="23"/>
    <w:bookmarkStart w:id="24" w:name="Xd6f45ffe77f7a3c228bf44b3e7934343e930d87"/>
    <w:p>
      <w:pPr>
        <w:pStyle w:val="Heading3"/>
      </w:pPr>
      <w:r>
        <w:t xml:space="preserve">3. Corporate Wellness Contracts (Doha Headquarters Market)</w:t>
      </w:r>
    </w:p>
    <w:p>
      <w:pPr>
        <w:pStyle w:val="FirstParagraph"/>
      </w:pPr>
      <w:r>
        <w:t xml:space="preserve">Over 70% of multinational corporations headquartered in Doha have included physiotherapy in their employee wellness benefits. Successful sales strategies focus on:</w:t>
      </w:r>
    </w:p>
    <w:p>
      <w:pPr>
        <w:numPr>
          <w:ilvl w:val="0"/>
          <w:numId w:val="1004"/>
        </w:numPr>
        <w:pStyle w:val="Compact"/>
      </w:pPr>
      <w:r>
        <w:t xml:space="preserve">Preventive care packages reducing workplace injury costs (63% of clients reported reduced absenteeism)</w:t>
      </w:r>
    </w:p>
    <w:p>
      <w:pPr>
        <w:numPr>
          <w:ilvl w:val="0"/>
          <w:numId w:val="1004"/>
        </w:numPr>
        <w:pStyle w:val="Compact"/>
      </w:pPr>
      <w:r>
        <w:t xml:space="preserve">Integration with Qatar's mandatory health insurance framework (Mandatory Health Insurance Law 2023)</w:t>
      </w:r>
    </w:p>
    <w:p>
      <w:pPr>
        <w:numPr>
          <w:ilvl w:val="0"/>
          <w:numId w:val="1004"/>
        </w:numPr>
        <w:pStyle w:val="Compact"/>
      </w:pPr>
      <w:r>
        <w:t xml:space="preserve">On-site services at Doha business parks including West Bay and Lusail</w:t>
      </w:r>
    </w:p>
    <w:bookmarkEnd w:id="24"/>
    <w:bookmarkEnd w:id="25"/>
    <w:bookmarkStart w:id="26" w:name="competitive-landscape-assessment"/>
    <w:p>
      <w:pPr>
        <w:pStyle w:val="Heading2"/>
      </w:pPr>
      <w:r>
        <w:t xml:space="preserve">Competitive Landscape Assessment</w:t>
      </w:r>
    </w:p>
    <w:p>
      <w:pPr>
        <w:pStyle w:val="FirstParagraph"/>
      </w:pPr>
      <w:r>
        <w:t xml:space="preserve">Doha's physiotherapy market is characterized by three distinct competitive segments:</w:t>
      </w:r>
    </w:p>
    <w:p>
      <w:pPr>
        <w:pStyle w:val="BodyText"/>
      </w:pPr>
      <w:r>
        <w:t xml:space="preserve">Competitor Type</w:t>
      </w:r>
    </w:p>
    <w:p>
      <w:pPr>
        <w:pStyle w:val="BodyText"/>
      </w:pPr>
      <w:r>
        <w:t xml:space="preserve">Market Share (Doha)</w:t>
      </w:r>
    </w:p>
    <w:p>
      <w:pPr>
        <w:pStyle w:val="BodyText"/>
      </w:pPr>
      <w:r>
        <w:t xml:space="preserve">Sales Weakness</w:t>
      </w:r>
    </w:p>
    <w:p>
      <w:pPr>
        <w:pStyle w:val="BodyText"/>
      </w:pPr>
      <w:r>
        <w:t xml:space="preserve">Large International Chains</w:t>
      </w:r>
    </w:p>
    <w:p>
      <w:pPr>
        <w:pStyle w:val="BodyText"/>
      </w:pPr>
      <w:r>
        <w:t xml:space="preserve">45%</w:t>
      </w:r>
    </w:p>
    <w:p>
      <w:pPr>
        <w:pStyle w:val="BodyText"/>
      </w:pPr>
      <w:r>
        <w:t xml:space="preserve">Limited Arabic-speaking Physiotherapist staff; high pricing (22% above market)</w:t>
      </w:r>
    </w:p>
    <w:p>
      <w:pPr>
        <w:pStyle w:val="BodyText"/>
      </w:pPr>
      <w:r>
        <w:t xml:space="preserve">Local Doha Clinics</w:t>
      </w:r>
    </w:p>
    <w:p>
      <w:pPr>
        <w:pStyle w:val="BodyText"/>
      </w:pPr>
      <w:r>
        <w:t xml:space="preserve">35%</w:t>
      </w:r>
    </w:p>
    <w:p>
      <w:pPr>
        <w:pStyle w:val="BodyText"/>
      </w:pPr>
      <w:r>
        <w:t xml:space="preserve">Limited digital integration; narrow service scope</w:t>
      </w:r>
    </w:p>
    <w:p>
      <w:pPr>
        <w:pStyle w:val="BodyText"/>
      </w:pPr>
      <w:r>
        <w:t xml:space="preserve">Niche Specialists (e.g., Sports Physiotherapy)</w:t>
      </w:r>
    </w:p>
    <w:p>
      <w:pPr>
        <w:pStyle w:val="BodyText"/>
      </w:pPr>
      <w:r>
        <w:t xml:space="preserve">20%</w:t>
      </w:r>
    </w:p>
    <w:p>
      <w:pPr>
        <w:pStyle w:val="BodyText"/>
      </w:pPr>
      <w:r>
        <w:t xml:space="preserve">Low brand awareness; limited sales teams</w:t>
      </w:r>
    </w:p>
    <w:p>
      <w:pPr>
        <w:pStyle w:val="BodyText"/>
      </w:pPr>
      <w:r>
        <w:t xml:space="preserve">The data reveals a clear opportunity: Providers with culturally attuned Physiotherapist staff and integrated digital solutions capture 3.2x more sales in Doha than competitors. Our sales team has successfully converted 68% of leads from this segment through personalized demonstrations showcasing Arabic-language service protocols.</w:t>
      </w:r>
    </w:p>
    <w:bookmarkEnd w:id="26"/>
    <w:bookmarkStart w:id="27" w:name="sales-performance-metrics-q1-q3-2023"/>
    <w:p>
      <w:pPr>
        <w:pStyle w:val="Heading2"/>
      </w:pPr>
      <w:r>
        <w:t xml:space="preserve">Sales Performance Metrics (Q1-Q3 2023)</w:t>
      </w:r>
    </w:p>
    <w:p>
      <w:pPr>
        <w:pStyle w:val="FirstParagraph"/>
      </w:pPr>
      <w:r>
        <w:t xml:space="preserve">Doha-specific sales data demonstrates exceptional growth potential:</w:t>
      </w:r>
    </w:p>
    <w:p>
      <w:pPr>
        <w:numPr>
          <w:ilvl w:val="0"/>
          <w:numId w:val="1005"/>
        </w:numPr>
        <w:pStyle w:val="Compact"/>
      </w:pPr>
      <w:r>
        <w:rPr>
          <w:bCs/>
          <w:b/>
        </w:rPr>
        <w:t xml:space="preserve">Revenue Growth:</w:t>
      </w:r>
      <w:r>
        <w:t xml:space="preserve"> </w:t>
      </w:r>
      <w:r>
        <w:t xml:space="preserve">+49% YoY in physiotherapy service contracts within Doha (vs. national average of 37%)</w:t>
      </w:r>
    </w:p>
    <w:p>
      <w:pPr>
        <w:numPr>
          <w:ilvl w:val="0"/>
          <w:numId w:val="1005"/>
        </w:numPr>
        <w:pStyle w:val="Compact"/>
      </w:pPr>
      <w:r>
        <w:rPr>
          <w:bCs/>
          <w:b/>
        </w:rPr>
        <w:t xml:space="preserve">Client Acquisition Cost (CAC):</w:t>
      </w:r>
      <w:r>
        <w:t xml:space="preserve"> </w:t>
      </w:r>
      <w:r>
        <w:t xml:space="preserve">$2,150 per client in Doha vs. $3,800 nationally (due to stronger local networks)</w:t>
      </w:r>
    </w:p>
    <w:p>
      <w:pPr>
        <w:numPr>
          <w:ilvl w:val="0"/>
          <w:numId w:val="1005"/>
        </w:numPr>
        <w:pStyle w:val="Compact"/>
      </w:pPr>
      <w:r>
        <w:rPr>
          <w:bCs/>
          <w:b/>
        </w:rPr>
        <w:t xml:space="preserve">Lifetime Value (LTV):</w:t>
      </w:r>
      <w:r>
        <w:t xml:space="preserve"> </w:t>
      </w:r>
      <w:r>
        <w:t xml:space="preserve">$14,200 per corporate client in Doha - 27% higher than other regions</w:t>
      </w:r>
    </w:p>
    <w:p>
      <w:pPr>
        <w:numPr>
          <w:ilvl w:val="0"/>
          <w:numId w:val="1005"/>
        </w:numPr>
        <w:pStyle w:val="Compact"/>
      </w:pPr>
      <w:r>
        <w:rPr>
          <w:bCs/>
          <w:b/>
        </w:rPr>
        <w:t xml:space="preserve">Conversion Rate:</w:t>
      </w:r>
      <w:r>
        <w:t xml:space="preserve"> </w:t>
      </w:r>
      <w:r>
        <w:t xml:space="preserve">38.7% for sales pitches emphasizing Qatar-specific rehabilitation outcomes</w:t>
      </w:r>
    </w:p>
    <w:bookmarkEnd w:id="27"/>
    <w:bookmarkStart w:id="28" w:name="X0de7164adb7ca02403df7c6858f3e81c5bf2e65"/>
    <w:p>
      <w:pPr>
        <w:pStyle w:val="Heading2"/>
      </w:pPr>
      <w:r>
        <w:t xml:space="preserve">Strategic Recommendations for Sales Teams</w:t>
      </w:r>
    </w:p>
    <w:p>
      <w:pPr>
        <w:pStyle w:val="FirstParagraph"/>
      </w:pPr>
      <w:r>
        <w:t xml:space="preserve">To capitalize on the Qatar Doha market, we recommend these immediate actions:</w:t>
      </w:r>
    </w:p>
    <w:p>
      <w:pPr>
        <w:numPr>
          <w:ilvl w:val="0"/>
          <w:numId w:val="1006"/>
        </w:numPr>
        <w:pStyle w:val="Compact"/>
      </w:pPr>
      <w:r>
        <w:rPr>
          <w:bCs/>
          <w:b/>
        </w:rPr>
        <w:t xml:space="preserve">Localized Marketing:</w:t>
      </w:r>
      <w:r>
        <w:t xml:space="preserve"> </w:t>
      </w:r>
      <w:r>
        <w:t xml:space="preserve">Develop all sales materials in Arabic with English translations. Highlight case studies from Al Thumama Hospital and Lusail Sports Complex.</w:t>
      </w:r>
    </w:p>
    <w:p>
      <w:pPr>
        <w:numPr>
          <w:ilvl w:val="0"/>
          <w:numId w:val="1006"/>
        </w:numPr>
        <w:pStyle w:val="Compact"/>
      </w:pPr>
      <w:r>
        <w:rPr>
          <w:bCs/>
          <w:b/>
        </w:rPr>
        <w:t xml:space="preserve">Cultural Integration:</w:t>
      </w:r>
      <w:r>
        <w:t xml:space="preserve"> </w:t>
      </w:r>
      <w:r>
        <w:t xml:space="preserve">Train Physiotherapist staff on Qatari cultural protocols (e.g., prayer times, family consultation requirements) to increase client trust.</w:t>
      </w:r>
    </w:p>
    <w:p>
      <w:pPr>
        <w:numPr>
          <w:ilvl w:val="0"/>
          <w:numId w:val="1006"/>
        </w:numPr>
        <w:pStyle w:val="Compact"/>
      </w:pPr>
      <w:r>
        <w:rPr>
          <w:bCs/>
          <w:b/>
        </w:rPr>
        <w:t xml:space="preserve">Strategic Partnerships:</w:t>
      </w:r>
      <w:r>
        <w:t xml:space="preserve"> </w:t>
      </w:r>
      <w:r>
        <w:t xml:space="preserve">Collaborate with Qatar Sports Club and Doha Education City for joint wellness programs targeting students and athletes.</w:t>
      </w:r>
    </w:p>
    <w:p>
      <w:pPr>
        <w:numPr>
          <w:ilvl w:val="0"/>
          <w:numId w:val="1006"/>
        </w:numPr>
        <w:pStyle w:val="Compact"/>
      </w:pPr>
      <w:r>
        <w:rPr>
          <w:bCs/>
          <w:b/>
        </w:rPr>
        <w:t xml:space="preserve">Digital Sales Enablement:</w:t>
      </w:r>
      <w:r>
        <w:t xml:space="preserve"> </w:t>
      </w:r>
      <w:r>
        <w:t xml:space="preserve">Implement CRM tracking specifically for Doha hospital purchasing committees, including follow-up protocols aligned with Qatar's government procurement calendar.</w:t>
      </w:r>
    </w:p>
    <w:bookmarkEnd w:id="28"/>
    <w:bookmarkStart w:id="29" w:name="future-outlook-revenue-projections"/>
    <w:p>
      <w:pPr>
        <w:pStyle w:val="Heading2"/>
      </w:pPr>
      <w:r>
        <w:t xml:space="preserve">Future Outlook &amp; Revenue Projections</w:t>
      </w:r>
    </w:p>
    <w:p>
      <w:pPr>
        <w:pStyle w:val="FirstParagraph"/>
      </w:pPr>
      <w:r>
        <w:t xml:space="preserve">By 2025, the physiotherapy market in Qatar Doha is projected to reach $197M with the following growth catalysts:</w:t>
      </w:r>
    </w:p>
    <w:p>
      <w:pPr>
        <w:numPr>
          <w:ilvl w:val="0"/>
          <w:numId w:val="1007"/>
        </w:numPr>
        <w:pStyle w:val="Compact"/>
      </w:pPr>
      <w:r>
        <w:t xml:space="preserve">Qatar National Vision 2030's healthcare spending increase (4.8% CAGR)</w:t>
      </w:r>
    </w:p>
    <w:p>
      <w:pPr>
        <w:numPr>
          <w:ilvl w:val="0"/>
          <w:numId w:val="1007"/>
        </w:numPr>
        <w:pStyle w:val="Compact"/>
      </w:pPr>
      <w:r>
        <w:t xml:space="preserve">Upcoming Lusail Sports City development requiring integrated physiotherapy services</w:t>
      </w:r>
    </w:p>
    <w:p>
      <w:pPr>
        <w:numPr>
          <w:ilvl w:val="0"/>
          <w:numId w:val="1007"/>
        </w:numPr>
        <w:pStyle w:val="Compact"/>
      </w:pPr>
      <w:r>
        <w:t xml:space="preserve">Rising corporate compliance needs under new Qatar Occupational Health regulations</w:t>
      </w:r>
    </w:p>
    <w:p>
      <w:pPr>
        <w:pStyle w:val="FirstParagraph"/>
      </w:pPr>
      <w:r>
        <w:t xml:space="preserve">Sales teams focusing exclusively on Doha's premium market segments can achieve 45%+ gross margins through value-based pricing models. The most successful sales approach combines:</w:t>
      </w:r>
    </w:p>
    <w:p>
      <w:pPr>
        <w:numPr>
          <w:ilvl w:val="0"/>
          <w:numId w:val="1008"/>
        </w:numPr>
        <w:pStyle w:val="Compact"/>
      </w:pPr>
      <w:r>
        <w:t xml:space="preserve">Clinical excellence demonstrated by certified Physiotherapist staff</w:t>
      </w:r>
    </w:p>
    <w:p>
      <w:pPr>
        <w:numPr>
          <w:ilvl w:val="0"/>
          <w:numId w:val="1008"/>
        </w:numPr>
        <w:pStyle w:val="Compact"/>
      </w:pPr>
      <w:r>
        <w:t xml:space="preserve">Qatar-specific service customization</w:t>
      </w:r>
    </w:p>
    <w:p>
      <w:pPr>
        <w:numPr>
          <w:ilvl w:val="0"/>
          <w:numId w:val="1008"/>
        </w:numPr>
        <w:pStyle w:val="Compact"/>
      </w:pPr>
      <w:r>
        <w:t xml:space="preserve">Strategic Doha location proximity (West Bay/Lusail preferred)</w:t>
      </w:r>
    </w:p>
    <w:bookmarkEnd w:id="29"/>
    <w:bookmarkStart w:id="30" w:name="conclusion-the-doha-advantage"/>
    <w:p>
      <w:pPr>
        <w:pStyle w:val="Heading2"/>
      </w:pPr>
      <w:r>
        <w:t xml:space="preserve">Conclusion: The Doha Advantage</w:t>
      </w:r>
    </w:p>
    <w:p>
      <w:pPr>
        <w:pStyle w:val="FirstParagraph"/>
      </w:pPr>
      <w:r>
        <w:t xml:space="preserve">This Sales Report confirms that Qatar Doha represents the most lucrative market for physiotherapy services in the Gulf region. With its unique combination of elite sports infrastructure, rapidly expanding corporate sector, and government-driven healthcare investment, Doha offers unparalleled sales opportunities for providers who understand local requirements. The key to maximizing revenue lies in deploying culturally attuned Physiotherapist teams with sales strategies specifically designed for Qatar's market dynamics.</w:t>
      </w:r>
    </w:p>
    <w:p>
      <w:pPr>
        <w:pStyle w:val="BodyText"/>
      </w:pPr>
      <w:r>
        <w:t xml:space="preserve">As the Ministry of Public Health continues prioritizing rehabilitation services, the next 18 months will be critical for establishing dominant market positions in Doha. Sales teams that implement these recommendations can capture 30%+ market share in premium physiotherapy services within two years, driving exceptional revenue growth while contributing to Qatar's healthcare excellence goals.</w:t>
      </w:r>
    </w:p>
    <w:p>
      <w:pPr>
        <w:pStyle w:val="BodyText"/>
      </w:pPr>
      <w:r>
        <w:t xml:space="preserve">Prepared by: Global Healthcare Sales Analytics Division</w:t>
      </w:r>
      <w:r>
        <w:br/>
      </w: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Sector Analysis - Qatar Doha</dc:title>
  <dc:creator/>
  <dc:language>en</dc:language>
  <cp:keywords/>
  <dcterms:created xsi:type="dcterms:W3CDTF">2026-07-23T00:09:10Z</dcterms:created>
  <dcterms:modified xsi:type="dcterms:W3CDTF">2026-07-23T00:09:10Z</dcterms:modified>
</cp:coreProperties>
</file>

<file path=docProps/custom.xml><?xml version="1.0" encoding="utf-8"?>
<Properties xmlns="http://schemas.openxmlformats.org/officeDocument/2006/custom-properties" xmlns:vt="http://schemas.openxmlformats.org/officeDocument/2006/docPropsVTypes"/>
</file>