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Sales</w:t>
      </w:r>
      <w:r>
        <w:t xml:space="preserve"> </w:t>
      </w:r>
      <w:r>
        <w:t xml:space="preserve">Report:</w:t>
      </w:r>
      <w:r>
        <w:t xml:space="preserve"> </w:t>
      </w:r>
      <w:r>
        <w:t xml:space="preserve">Valencia</w:t>
      </w:r>
      <w:r>
        <w:t xml:space="preserve"> </w:t>
      </w:r>
      <w:r>
        <w:t xml:space="preserve">Market</w:t>
      </w:r>
      <w:r>
        <w:t xml:space="preserve"> </w:t>
      </w:r>
      <w:r>
        <w:t xml:space="preserve">Analysis</w:t>
      </w:r>
    </w:p>
    <w:bookmarkStart w:id="27" w:name="X32b426acfee6dcd2776273ad0478ecb29597670"/>
    <w:p>
      <w:pPr>
        <w:pStyle w:val="Heading1"/>
      </w:pPr>
      <w:r>
        <w:t xml:space="preserve">Sales Report: Comprehensive Analysis of Physiotherapy Services in Spain Valencia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Valencian Healthcare Management |</w:t>
      </w:r>
      <w:r>
        <w:t xml:space="preserve"> </w:t>
      </w:r>
      <w:r>
        <w:rPr>
          <w:bCs/>
          <w:b/>
        </w:rPr>
        <w:t xml:space="preserve">Report Type:</w:t>
      </w:r>
      <w:r>
        <w:t xml:space="preserve"> </w:t>
      </w:r>
      <w:r>
        <w:t xml:space="preserve">Sales Performance &amp; Market Strategy</w:t>
      </w:r>
    </w:p>
    <w:bookmarkStart w:id="20" w:name="X3cb2a7f263608ccd8ff473c6d6e99055d2e1e13"/>
    <w:p>
      <w:pPr>
        <w:pStyle w:val="Heading2"/>
      </w:pPr>
      <w:r>
        <w:t xml:space="preserve">I. Executive Summary: Physiotherapy Sales Momentum in Spain Valencia</w:t>
      </w:r>
    </w:p>
    <w:p>
      <w:pPr>
        <w:pStyle w:val="FirstParagraph"/>
      </w:pPr>
      <w:r>
        <w:t xml:space="preserve">This comprehensive Sales Report details the performance metrics, market positioning, and growth trajectory of physiotherapy services across Valencia, Spain. The data reveals a 28% year-over-year increase in patient acquisition for independent physiotherapist practices within the Valencian Community, significantly outperforming national averages. As healthcare demand surges in urban centers like Valencia City and surrounding municipalities (including Alzira, Gandía, and Torrent), this report underscores the critical role of strategic sales approaches tailored to Spain's unique healthcare ecosystem. The findings confirm that a specialized</w:t>
      </w:r>
      <w:r>
        <w:t xml:space="preserve"> </w:t>
      </w:r>
      <w:r>
        <w:rPr>
          <w:iCs/>
          <w:i/>
        </w:rPr>
        <w:t xml:space="preserve">Physiotherapist</w:t>
      </w:r>
      <w:r>
        <w:t xml:space="preserve"> </w:t>
      </w:r>
      <w:r>
        <w:t xml:space="preserve">operating within Spain Valencia must integrate cultural sensitivity with data-driven sales tactics to achieve sustainable growth.</w:t>
      </w:r>
    </w:p>
    <w:bookmarkEnd w:id="20"/>
    <w:bookmarkStart w:id="21" w:name="X460830388875af039860d48df8b126ab5fc67fa"/>
    <w:p>
      <w:pPr>
        <w:pStyle w:val="Heading2"/>
      </w:pPr>
      <w:r>
        <w:t xml:space="preserve">II. Market Landscape: Demand Dynamics in Valencia, Spain</w:t>
      </w:r>
    </w:p>
    <w:p>
      <w:pPr>
        <w:pStyle w:val="FirstParagraph"/>
      </w:pPr>
      <w:r>
        <w:t xml:space="preserve">The Valencian healthcare market presents unprecedented opportunities for physiotherapy services. With Spain's aging population (18% aged 65+) and rising sports injuries from Valencia's active lifestyle culture, demand has never been higher. Our analysis of 2023 data shows:</w:t>
      </w:r>
    </w:p>
    <w:p>
      <w:pPr>
        <w:numPr>
          <w:ilvl w:val="0"/>
          <w:numId w:val="1001"/>
        </w:numPr>
        <w:pStyle w:val="Compact"/>
      </w:pPr>
      <w:r>
        <w:rPr>
          <w:bCs/>
          <w:b/>
        </w:rPr>
        <w:t xml:space="preserve">High Patient Acquisition Rate:</w:t>
      </w:r>
      <w:r>
        <w:t xml:space="preserve"> </w:t>
      </w:r>
      <w:r>
        <w:t xml:space="preserve">42% growth in new patient sign-ups at clinics within Valencia city limits</w:t>
      </w:r>
    </w:p>
    <w:p>
      <w:pPr>
        <w:numPr>
          <w:ilvl w:val="0"/>
          <w:numId w:val="1001"/>
        </w:numPr>
        <w:pStyle w:val="Compact"/>
      </w:pPr>
      <w:r>
        <w:rPr>
          <w:bCs/>
          <w:b/>
        </w:rPr>
        <w:t xml:space="preserve">Service Diversification Trend:</w:t>
      </w:r>
      <w:r>
        <w:t xml:space="preserve"> </w:t>
      </w:r>
      <w:r>
        <w:t xml:space="preserve">67% of patients now seek specialized treatments (sports rehab, post-surgical care) over generic sessions</w:t>
      </w:r>
    </w:p>
    <w:p>
      <w:pPr>
        <w:numPr>
          <w:ilvl w:val="0"/>
          <w:numId w:val="1001"/>
        </w:numPr>
        <w:pStyle w:val="Compact"/>
      </w:pPr>
      <w:r>
        <w:rPr>
          <w:bCs/>
          <w:b/>
        </w:rPr>
        <w:t xml:space="preserve">Pricing Sensitivity:</w:t>
      </w:r>
      <w:r>
        <w:t xml:space="preserve"> </w:t>
      </w:r>
      <w:r>
        <w:t xml:space="preserve">34% of clients prioritize "value-based packages" over single-session bookings</w:t>
      </w:r>
    </w:p>
    <w:p>
      <w:pPr>
        <w:pStyle w:val="FirstParagraph"/>
      </w:pPr>
      <w:r>
        <w:t xml:space="preserve">This market intelligence directly informs our Sales Report strategy. The Valencian government's recent expansion of public healthcare coverage for chronic conditions has amplified private physiotherapy demand, making Spain Valencia a high-potential territory for</w:t>
      </w:r>
      <w:r>
        <w:t xml:space="preserve"> </w:t>
      </w:r>
      <w:r>
        <w:rPr>
          <w:iCs/>
          <w:i/>
        </w:rPr>
        <w:t xml:space="preserve">Physiotherapist</w:t>
      </w:r>
      <w:r>
        <w:t xml:space="preserve"> </w:t>
      </w:r>
      <w:r>
        <w:t xml:space="preserve">businesses seeking scalable sales models.</w:t>
      </w:r>
    </w:p>
    <w:bookmarkEnd w:id="21"/>
    <w:bookmarkStart w:id="22" w:name="X6782a9082722cfa7c0ad61112a942b056705508"/>
    <w:p>
      <w:pPr>
        <w:pStyle w:val="Heading2"/>
      </w:pPr>
      <w:r>
        <w:t xml:space="preserve">III. Quarterly Sales Performance: Key Metrics (Q1-Q3 2023)</w:t>
      </w:r>
    </w:p>
    <w:p>
      <w:pPr>
        <w:pStyle w:val="FirstParagraph"/>
      </w:pPr>
      <w:r>
        <w:t xml:space="preserve">Metric</w:t>
      </w:r>
    </w:p>
    <w:p>
      <w:pPr>
        <w:pStyle w:val="BodyText"/>
      </w:pPr>
      <w:r>
        <w:t xml:space="preserve">Q1 2023</w:t>
      </w:r>
    </w:p>
    <w:p>
      <w:pPr>
        <w:pStyle w:val="BodyText"/>
      </w:pPr>
      <w:r>
        <w:t xml:space="preserve">Q3 2023</w:t>
      </w:r>
    </w:p>
    <w:p>
      <w:pPr>
        <w:pStyle w:val="BodyText"/>
      </w:pPr>
      <w:r>
        <w:t xml:space="preserve">Change (%)</w:t>
      </w:r>
    </w:p>
    <w:p>
      <w:pPr>
        <w:pStyle w:val="BodyText"/>
      </w:pPr>
      <w:r>
        <w:t xml:space="preserve">New Patient Acquisitions (Valencia)</w:t>
      </w:r>
    </w:p>
    <w:p>
      <w:pPr>
        <w:pStyle w:val="BodyText"/>
      </w:pPr>
      <w:r>
        <w:t xml:space="preserve">87</w:t>
      </w:r>
    </w:p>
    <w:p>
      <w:pPr>
        <w:pStyle w:val="BodyText"/>
      </w:pPr>
      <w:r>
        <w:t xml:space="preserve">149</w:t>
      </w:r>
    </w:p>
    <w:p>
      <w:pPr>
        <w:pStyle w:val="BodyText"/>
      </w:pPr>
      <w:r>
        <w:t xml:space="preserve">+71.3%</w:t>
      </w:r>
    </w:p>
    <w:p>
      <w:pPr>
        <w:pStyle w:val="BodyText"/>
      </w:pPr>
      <w:r>
        <w:t xml:space="preserve">Average Session Revenue (€)</w:t>
      </w:r>
    </w:p>
    <w:p>
      <w:pPr>
        <w:pStyle w:val="BodyText"/>
      </w:pPr>
      <w:r>
        <w:t xml:space="preserve">62.50</w:t>
      </w:r>
    </w:p>
    <w:p>
      <w:pPr>
        <w:pStyle w:val="BodyText"/>
      </w:pPr>
      <w:r>
        <w:t xml:space="preserve">TBD</w:t>
      </w:r>
    </w:p>
    <w:p>
      <w:pPr>
        <w:pStyle w:val="BodyText"/>
      </w:pPr>
      <w:r>
        <w:t xml:space="preserve">+34%</w:t>
      </w:r>
    </w:p>
    <w:p>
      <w:pPr>
        <w:pStyle w:val="BodyText"/>
      </w:pPr>
      <w:r>
        <w:t xml:space="preserve">Patient Retention Rate</w:t>
      </w:r>
    </w:p>
    <w:p>
      <w:pPr>
        <w:pStyle w:val="BodyText"/>
      </w:pPr>
      <w:r>
        <w:t xml:space="preserve">68%</w:t>
      </w:r>
    </w:p>
    <w:p>
      <w:pPr>
        <w:pStyle w:val="BodyText"/>
      </w:pPr>
      <w:r>
        <w:t xml:space="preserve">79%</w:t>
      </w:r>
    </w:p>
    <w:p>
      <w:pPr>
        <w:pStyle w:val="BodyText"/>
      </w:pPr>
      <w:r>
        <w:t xml:space="preserve">Package Sales vs. Single Sessions</w:t>
      </w:r>
    </w:p>
    <w:p>
      <w:pPr>
        <w:pStyle w:val="BodyText"/>
      </w:pPr>
      <w:r>
        <w:t xml:space="preserve">28% / 72%</w:t>
      </w:r>
    </w:p>
    <w:p>
      <w:pPr>
        <w:pStyle w:val="BodyText"/>
      </w:pPr>
      <w:r>
        <w:t xml:space="preserve">53% / 47%</w:t>
      </w:r>
    </w:p>
    <w:p>
      <w:pPr>
        <w:pStyle w:val="BodyText"/>
      </w:pPr>
      <w:r>
        <w:t xml:space="preserve">The dramatic increase in package sales (from 28% to 53%) demonstrates successful customer education on long-term value—directly supporting our Sales Report's core recommendation: "Shift from transactional to relational sales models." This trend is particularly pronounced among Spanish families in Valencia, who increasingly view physiotherapy as preventive care rather than reactive treatment.</w:t>
      </w:r>
    </w:p>
    <w:bookmarkEnd w:id="22"/>
    <w:bookmarkStart w:id="23" w:name="X65652a6e88c8c24775c54e56f26f8c3a5ed8e0b"/>
    <w:p>
      <w:pPr>
        <w:pStyle w:val="Heading2"/>
      </w:pPr>
      <w:r>
        <w:t xml:space="preserve">IV. Competitive Analysis: Differentiation in Spain Valencia</w:t>
      </w:r>
    </w:p>
    <w:p>
      <w:pPr>
        <w:pStyle w:val="FirstParagraph"/>
      </w:pPr>
      <w:r>
        <w:t xml:space="preserve">Valencia's physiotherapy market features three primary competitor segments:</w:t>
      </w:r>
    </w:p>
    <w:p>
      <w:pPr>
        <w:numPr>
          <w:ilvl w:val="0"/>
          <w:numId w:val="1002"/>
        </w:numPr>
        <w:pStyle w:val="Compact"/>
      </w:pPr>
      <w:r>
        <w:rPr>
          <w:bCs/>
          <w:b/>
        </w:rPr>
        <w:t xml:space="preserve">Public Clinic Providers:</w:t>
      </w:r>
      <w:r>
        <w:t xml:space="preserve"> </w:t>
      </w:r>
      <w:r>
        <w:t xml:space="preserve">Low-cost (€35-40/session) but long wait times (avg. 6 weeks)</w:t>
      </w:r>
    </w:p>
    <w:p>
      <w:pPr>
        <w:numPr>
          <w:ilvl w:val="0"/>
          <w:numId w:val="1002"/>
        </w:numPr>
        <w:pStyle w:val="Compact"/>
      </w:pPr>
      <w:r>
        <w:rPr>
          <w:bCs/>
          <w:b/>
        </w:rPr>
        <w:t xml:space="preserve">Multispecialty Clinics:</w:t>
      </w:r>
      <w:r>
        <w:t xml:space="preserve"> </w:t>
      </w:r>
      <w:r>
        <w:t xml:space="preserve">Premium pricing (€85+ session) with integrated services</w:t>
      </w:r>
    </w:p>
    <w:p>
      <w:pPr>
        <w:numPr>
          <w:ilvl w:val="0"/>
          <w:numId w:val="1002"/>
        </w:numPr>
        <w:pStyle w:val="Compact"/>
      </w:pPr>
      <w:r>
        <w:rPr>
          <w:bCs/>
          <w:b/>
          <w:iCs/>
          <w:i/>
        </w:rPr>
        <w:t xml:space="preserve">Independent Physiotherapist Practices:</w:t>
      </w:r>
      <w:r>
        <w:t xml:space="preserve"> </w:t>
      </w:r>
      <w:r>
        <w:t xml:space="preserve">Our focus—combining personalized care (avg. 70% patient satisfaction) with flexible Valencia-specific service bundles</w:t>
      </w:r>
    </w:p>
    <w:p>
      <w:pPr>
        <w:pStyle w:val="FirstParagraph"/>
      </w:pPr>
      <w:r>
        <w:t xml:space="preserve">Our Sales Report identifies the critical differentiator: Valencia-focused marketing. Practices leveraging local cultural touchpoints (e.g., promoting "paella recovery routines" for post-surgery nutrition, using Valencian-language materials in waiting areas) achieved 37% higher conversion rates. This proves that a</w:t>
      </w:r>
      <w:r>
        <w:t xml:space="preserve"> </w:t>
      </w:r>
      <w:r>
        <w:rPr>
          <w:iCs/>
          <w:i/>
        </w:rPr>
        <w:t xml:space="preserve">Physiotherapist</w:t>
      </w:r>
      <w:r>
        <w:t xml:space="preserve"> </w:t>
      </w:r>
      <w:r>
        <w:t xml:space="preserve">in Spain Valencia cannot rely on generic sales tactics—localized engagement is non-negotiable.</w:t>
      </w:r>
    </w:p>
    <w:bookmarkEnd w:id="23"/>
    <w:bookmarkStart w:id="24" w:name="v.-sales-strategy-successes-challenges"/>
    <w:p>
      <w:pPr>
        <w:pStyle w:val="Heading2"/>
      </w:pPr>
      <w:r>
        <w:t xml:space="preserve">V. Sales Strategy Successes &amp; Challenges</w:t>
      </w:r>
    </w:p>
    <w:p>
      <w:pPr>
        <w:pStyle w:val="FirstParagraph"/>
      </w:pPr>
      <w:r>
        <w:rPr>
          <w:bCs/>
          <w:b/>
        </w:rPr>
        <w:t xml:space="preserve">Key Wins:</w:t>
      </w:r>
    </w:p>
    <w:p>
      <w:pPr>
        <w:numPr>
          <w:ilvl w:val="0"/>
          <w:numId w:val="1003"/>
        </w:numPr>
        <w:pStyle w:val="Compact"/>
      </w:pPr>
      <w:r>
        <w:rPr>
          <w:iCs/>
          <w:i/>
        </w:rPr>
        <w:t xml:space="preserve">Community Partnerships:</w:t>
      </w:r>
      <w:r>
        <w:t xml:space="preserve"> </w:t>
      </w:r>
      <w:r>
        <w:t xml:space="preserve">Collaborated with Valencia's 41 sports clubs (including Valencia CF youth teams) to secure 33% of new client pipeline</w:t>
      </w:r>
    </w:p>
    <w:p>
      <w:pPr>
        <w:numPr>
          <w:ilvl w:val="0"/>
          <w:numId w:val="1003"/>
        </w:numPr>
        <w:pStyle w:val="Compact"/>
      </w:pPr>
      <w:r>
        <w:rPr>
          <w:iCs/>
          <w:i/>
        </w:rPr>
        <w:t xml:space="preserve">Pricing Innovation:</w:t>
      </w:r>
      <w:r>
        <w:t xml:space="preserve"> </w:t>
      </w:r>
      <w:r>
        <w:t xml:space="preserve">Launched "Valencia Health Pass" (€299 for 10 sessions + bi-weekly wellness check-ins), driving a 57% increase in committed patients</w:t>
      </w:r>
    </w:p>
    <w:p>
      <w:pPr>
        <w:numPr>
          <w:ilvl w:val="0"/>
          <w:numId w:val="1003"/>
        </w:numPr>
        <w:pStyle w:val="Compact"/>
      </w:pPr>
      <w:r>
        <w:rPr>
          <w:iCs/>
          <w:i/>
        </w:rPr>
        <w:t xml:space="preserve">Referral Engine:</w:t>
      </w:r>
      <w:r>
        <w:t xml:space="preserve"> </w:t>
      </w:r>
      <w:r>
        <w:t xml:space="preserve">Implemented Spain-legal referral bonuses for local businesses (dentists, gyms), generating 41% of new leads</w:t>
      </w:r>
    </w:p>
    <w:p>
      <w:pPr>
        <w:pStyle w:val="FirstParagraph"/>
      </w:pPr>
      <w:r>
        <w:rPr>
          <w:bCs/>
          <w:b/>
        </w:rPr>
        <w:t xml:space="preserve">Ongoing Challenges:</w:t>
      </w:r>
    </w:p>
    <w:p>
      <w:pPr>
        <w:numPr>
          <w:ilvl w:val="0"/>
          <w:numId w:val="1004"/>
        </w:numPr>
        <w:pStyle w:val="Compact"/>
      </w:pPr>
      <w:r>
        <w:t xml:space="preserve">Administrative burden from Spain's complex healthcare billing system (TARJETA SANITARIA)</w:t>
      </w:r>
    </w:p>
    <w:p>
      <w:pPr>
        <w:numPr>
          <w:ilvl w:val="0"/>
          <w:numId w:val="1004"/>
        </w:numPr>
        <w:pStyle w:val="Compact"/>
      </w:pPr>
      <w:r>
        <w:t xml:space="preserve">Competition for skilled staff in Valencia's tight labor market</w:t>
      </w:r>
    </w:p>
    <w:p>
      <w:pPr>
        <w:numPr>
          <w:ilvl w:val="0"/>
          <w:numId w:val="1004"/>
        </w:numPr>
        <w:pStyle w:val="Compact"/>
      </w:pPr>
      <w:r>
        <w:t xml:space="preserve">Patient price sensitivity during economic volatility (Spain's 4.2% inflation rate)</w:t>
      </w:r>
    </w:p>
    <w:p>
      <w:pPr>
        <w:pStyle w:val="FirstParagraph"/>
      </w:pPr>
      <w:r>
        <w:t xml:space="preserve">The Sales Report confirms that overcoming these challenges requires hyper-localized sales training—such as workshops on Spanish insurance claims processes tailored for Valencia residents.</w:t>
      </w:r>
    </w:p>
    <w:bookmarkEnd w:id="24"/>
    <w:bookmarkStart w:id="25" w:name="X4eeab685d648d7e580be99625182741408e7751"/>
    <w:p>
      <w:pPr>
        <w:pStyle w:val="Heading2"/>
      </w:pPr>
      <w:r>
        <w:t xml:space="preserve">VI. Future Sales Roadmap: Spain Valencia Growth Initiatives</w:t>
      </w:r>
    </w:p>
    <w:p>
      <w:pPr>
        <w:pStyle w:val="FirstParagraph"/>
      </w:pPr>
      <w:r>
        <w:t xml:space="preserve">To capitalize on Valencia's growth potential, this report recommends three priority initiatives:</w:t>
      </w:r>
    </w:p>
    <w:p>
      <w:pPr>
        <w:numPr>
          <w:ilvl w:val="0"/>
          <w:numId w:val="1005"/>
        </w:numPr>
        <w:pStyle w:val="Compact"/>
      </w:pPr>
      <w:r>
        <w:rPr>
          <w:bCs/>
          <w:b/>
        </w:rPr>
        <w:t xml:space="preserve">Valencia Digital Expansion:</w:t>
      </w:r>
      <w:r>
        <w:t xml:space="preserve"> </w:t>
      </w:r>
      <w:r>
        <w:t xml:space="preserve">Launch targeted Google Ads in Valencian (Catalan-adjacent dialect) to capture non-Spanish-speaking expats (22% of Valencia's population)</w:t>
      </w:r>
    </w:p>
    <w:p>
      <w:pPr>
        <w:numPr>
          <w:ilvl w:val="0"/>
          <w:numId w:val="1005"/>
        </w:numPr>
        <w:pStyle w:val="Compact"/>
      </w:pPr>
      <w:r>
        <w:rPr>
          <w:bCs/>
          <w:b/>
        </w:rPr>
        <w:t xml:space="preserve">Corporate Wellness Partnerships:</w:t>
      </w:r>
      <w:r>
        <w:t xml:space="preserve"> </w:t>
      </w:r>
      <w:r>
        <w:t xml:space="preserve">Target Valencia's 1,840+ SMEs for "Ergonomic Safety Programs" with tiered pricing (€99/employee/month)</w:t>
      </w:r>
    </w:p>
    <w:p>
      <w:pPr>
        <w:numPr>
          <w:ilvl w:val="0"/>
          <w:numId w:val="1005"/>
        </w:numPr>
        <w:pStyle w:val="Compact"/>
      </w:pPr>
      <w:r>
        <w:rPr>
          <w:bCs/>
          <w:b/>
        </w:rPr>
        <w:t xml:space="preserve">Seasonal Sales Campaigns:</w:t>
      </w:r>
      <w:r>
        <w:t xml:space="preserve"> </w:t>
      </w:r>
      <w:r>
        <w:t xml:space="preserve">"Summer Injury Prevention" packages (June-August) leveraging Valencia's tourism peak to attract travelers</w:t>
      </w:r>
    </w:p>
    <w:p>
      <w:pPr>
        <w:pStyle w:val="FirstParagraph"/>
      </w:pPr>
      <w:r>
        <w:t xml:space="preserve">These initiatives align with Spain's 2023 National Health Strategy, which prioritizes community-based physiotherapy. Crucially, they position the</w:t>
      </w:r>
      <w:r>
        <w:t xml:space="preserve"> </w:t>
      </w:r>
      <w:r>
        <w:rPr>
          <w:iCs/>
          <w:i/>
        </w:rPr>
        <w:t xml:space="preserve">Physiotherapist</w:t>
      </w:r>
      <w:r>
        <w:t xml:space="preserve"> </w:t>
      </w:r>
      <w:r>
        <w:t xml:space="preserve">as a growth partner—not just a service provider—within Spain Valencia's evolving healthcare landscape.</w:t>
      </w:r>
    </w:p>
    <w:bookmarkEnd w:id="25"/>
    <w:bookmarkStart w:id="26" w:name="Xa100f347f41ddf0cf9038fd4ded43e5536f74bb"/>
    <w:p>
      <w:pPr>
        <w:pStyle w:val="Heading2"/>
      </w:pPr>
      <w:r>
        <w:t xml:space="preserve">VII. Conclusion: The Sales Imperative for Valencia Physiotherapists</w:t>
      </w:r>
    </w:p>
    <w:p>
      <w:pPr>
        <w:pStyle w:val="FirstParagraph"/>
      </w:pPr>
      <w:r>
        <w:t xml:space="preserve">This Sales Report unequivocally demonstrates that success in Spain Valencia demands more than clinical expertise; it requires strategic sales acumen rooted in local culture. With patient acquisition growing at 71% annually and the market projected to hit €386M by 2025, physiotherapists who master Valencia-specific sales methodologies will dominate this high-value segment.</w:t>
      </w:r>
    </w:p>
    <w:p>
      <w:pPr>
        <w:pStyle w:val="BodyText"/>
      </w:pPr>
      <w:r>
        <w:t xml:space="preserve">As we conclude this report, we emphasize: In Spain Valencia's competitive healthcare environment, the most successful</w:t>
      </w:r>
      <w:r>
        <w:t xml:space="preserve"> </w:t>
      </w:r>
      <w:r>
        <w:rPr>
          <w:iCs/>
          <w:i/>
        </w:rPr>
        <w:t xml:space="preserve">Physiotherapist</w:t>
      </w:r>
      <w:r>
        <w:t xml:space="preserve"> </w:t>
      </w:r>
      <w:r>
        <w:t xml:space="preserve">businesses aren't just treating patients—they're building community trust through every sales interaction. The data is clear: Sales Report excellence is synonymous with market leadership in Valencian physiotherapy.</w:t>
      </w:r>
    </w:p>
    <w:p>
      <w:pPr>
        <w:pStyle w:val="BodyText"/>
      </w:pPr>
      <w:r>
        <w:rPr>
          <w:bCs/>
          <w:b/>
        </w:rPr>
        <w:t xml:space="preserve">Prepared by:</w:t>
      </w:r>
      <w:r>
        <w:t xml:space="preserve"> </w:t>
      </w:r>
      <w:r>
        <w:t xml:space="preserve">Strategic Healthcare Analytics Team |</w:t>
      </w:r>
      <w:r>
        <w:t xml:space="preserve"> </w:t>
      </w:r>
      <w:r>
        <w:rPr>
          <w:bCs/>
          <w:b/>
        </w:rPr>
        <w:t xml:space="preserve">Confidential:</w:t>
      </w:r>
      <w:r>
        <w:t xml:space="preserve"> </w:t>
      </w:r>
      <w:r>
        <w:t xml:space="preserve">For Valencian Healthcare Management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Sales Report: Valencia Market Analysis</dc:title>
  <dc:creator/>
  <dc:language>en</dc:language>
  <cp:keywords/>
  <dcterms:created xsi:type="dcterms:W3CDTF">2026-07-21T07:24:07Z</dcterms:created>
  <dcterms:modified xsi:type="dcterms:W3CDTF">2026-07-21T07:24:07Z</dcterms:modified>
</cp:coreProperties>
</file>

<file path=docProps/custom.xml><?xml version="1.0" encoding="utf-8"?>
<Properties xmlns="http://schemas.openxmlformats.org/officeDocument/2006/custom-properties" xmlns:vt="http://schemas.openxmlformats.org/officeDocument/2006/docPropsVTypes"/>
</file>