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Colombo</w:t>
      </w:r>
    </w:p>
    <w:bookmarkStart w:id="27" w:name="X480a056e5e89f821f1ac613bacffb91f4716505"/>
    <w:p>
      <w:pPr>
        <w:pStyle w:val="Heading1"/>
      </w:pPr>
      <w:r>
        <w:t xml:space="preserve">Physiotherapy Sales Performance Report</w:t>
      </w:r>
      <w:r>
        <w:br/>
      </w:r>
      <w:r>
        <w:t xml:space="preserve">For Sri Lanka Colombo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Sri Lanka Physiotherapy Network</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physiotherapy services across Colombo, Sri Lanka. The report confirms that our network of clinics in Sri Lanka Colombo has achieved a 17.3% year-over-year revenue growth, with particularly strong demand for specialized rehabilitation services. As the leading provider of physiotherapy solutions in urban Colombo, we've witnessed unprecedented client acquisition rates driven by rising health awareness and targeted marketing strategies within Sri Lanka's largest metropolitan area.</w:t>
      </w:r>
    </w:p>
    <w:bookmarkEnd w:id="20"/>
    <w:bookmarkStart w:id="21" w:name="market-analysis-in-colombo-sri-lanka"/>
    <w:p>
      <w:pPr>
        <w:pStyle w:val="Heading2"/>
      </w:pPr>
      <w:r>
        <w:t xml:space="preserve">Market Analysis in Colombo, Sri Lanka</w:t>
      </w:r>
    </w:p>
    <w:p>
      <w:pPr>
        <w:pStyle w:val="FirstParagraph"/>
      </w:pPr>
      <w:r>
        <w:t xml:space="preserve">The physiotherapy sector in Sri Lanka Colombo has experienced transformative growth, fueled by increased urbanization and a shift toward preventive healthcare. According to the Ministry of Health's 2023 report, Colombo accounts for 43% of all physiotherapy service demand in Sri Lanka, with a projected annual growth rate of 12.7%. This makes Colombo the undisputed epicenter for physiotherapy services in Sri Lanka.</w:t>
      </w:r>
    </w:p>
    <w:p>
      <w:pPr>
        <w:pStyle w:val="BodyText"/>
      </w:pPr>
      <w:r>
        <w:t xml:space="preserve">Our market research indicates that 68% of Colombo residents now recognize the importance of regular physiotherapy for chronic pain management and post-injury recovery, a significant increase from 41% in 2019. This growing awareness has directly impacted sales performance, with our clinics experiencing a 32% surge in first-time client consultations during Q3 2023 alone. The competitive landscape remains favorable for established providers like our network, as only three major physiotherapy chains operate across Colombo's commercial hubs.</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Revenue (LKR)</w:t>
            </w:r>
          </w:p>
        </w:tc>
        <w:tc>
          <w:tcPr/>
          <w:p>
            <w:pPr>
              <w:pStyle w:val="Compact"/>
              <w:jc w:val="left"/>
            </w:pPr>
            <w:r>
              <w:t xml:space="preserve">% Change YoY</w:t>
            </w:r>
          </w:p>
        </w:tc>
        <w:tc>
          <w:tcPr/>
          <w:p>
            <w:pPr>
              <w:pStyle w:val="Compact"/>
              <w:jc w:val="left"/>
            </w:pPr>
            <w:r>
              <w:t xml:space="preserve">Market Share in Colombo</w:t>
            </w:r>
          </w:p>
        </w:tc>
      </w:tr>
      <w:tr>
        <w:tc>
          <w:tcPr/>
          <w:p>
            <w:pPr>
              <w:pStyle w:val="Compact"/>
              <w:jc w:val="left"/>
            </w:pPr>
            <w:r>
              <w:t xml:space="preserve">Orthopedic Rehabilitation</w:t>
            </w:r>
          </w:p>
        </w:tc>
        <w:tc>
          <w:tcPr/>
          <w:p>
            <w:pPr>
              <w:pStyle w:val="Compact"/>
              <w:jc w:val="left"/>
            </w:pPr>
            <w:r>
              <w:t xml:space="preserve">12,450,000</w:t>
            </w:r>
          </w:p>
        </w:tc>
        <w:tc>
          <w:tcPr/>
          <w:p>
            <w:pPr>
              <w:pStyle w:val="Compact"/>
              <w:jc w:val="left"/>
            </w:pPr>
            <w:r>
              <w:t xml:space="preserve">+22.7%</w:t>
            </w:r>
          </w:p>
        </w:tc>
        <w:tc>
          <w:tcPr/>
          <w:p>
            <w:pPr>
              <w:pStyle w:val="Compact"/>
              <w:jc w:val="left"/>
            </w:pPr>
            <w:r>
              <w:t xml:space="preserve">38.6%</w:t>
            </w:r>
          </w:p>
        </w:tc>
      </w:tr>
      <w:tr>
        <w:tc>
          <w:tcPr/>
          <w:p>
            <w:pPr>
              <w:pStyle w:val="Compact"/>
              <w:jc w:val="left"/>
            </w:pPr>
            <w:r>
              <w:t xml:space="preserve">Neurological Therapy</w:t>
            </w:r>
          </w:p>
        </w:tc>
        <w:tc>
          <w:tcPr/>
          <w:p>
            <w:pPr>
              <w:pStyle w:val="Compact"/>
              <w:jc w:val="left"/>
            </w:pPr>
            <w:r>
              <w:t xml:space="preserve">5,890,000</w:t>
            </w:r>
          </w:p>
        </w:tc>
        <w:tc>
          <w:tcPr/>
          <w:p>
            <w:pPr>
              <w:pStyle w:val="Compact"/>
              <w:jc w:val="left"/>
            </w:pPr>
            <w:r>
              <w:t xml:space="preserve">+18.4%</w:t>
            </w:r>
          </w:p>
        </w:tc>
        <w:tc>
          <w:tcPr/>
          <w:p>
            <w:pPr>
              <w:pStyle w:val="Compact"/>
              <w:jc w:val="left"/>
            </w:pPr>
            <w:r>
              <w:t xml:space="preserve">29.3%</w:t>
            </w:r>
          </w:p>
        </w:tc>
      </w:tr>
      <w:tr>
        <w:tc>
          <w:tcPr/>
          <w:p>
            <w:pPr>
              <w:pStyle w:val="Compact"/>
              <w:jc w:val="left"/>
            </w:pPr>
            <w:r>
              <w:t xml:space="preserve">Sports Injury Management</w:t>
            </w:r>
          </w:p>
        </w:tc>
        <w:tc>
          <w:tcPr/>
          <w:p>
            <w:pPr>
              <w:pStyle w:val="Compact"/>
              <w:jc w:val="left"/>
            </w:pPr>
            <w:r>
              <w:t xml:space="preserve">7,215,000</w:t>
            </w:r>
          </w:p>
        </w:tc>
        <w:tc>
          <w:tcPr/>
          <w:p>
            <w:pPr>
              <w:pStyle w:val="Compact"/>
              <w:jc w:val="left"/>
            </w:pPr>
            <w:r>
              <w:t xml:space="preserve">+31.2%</w:t>
            </w:r>
          </w:p>
        </w:tc>
        <w:tc>
          <w:tcPr/>
          <w:p>
            <w:pPr>
              <w:pStyle w:val="Compact"/>
              <w:jc w:val="left"/>
            </w:pPr>
            <w:r>
              <w:t xml:space="preserve">46.7%</w:t>
            </w:r>
          </w:p>
        </w:tc>
      </w:tr>
      <w:tr>
        <w:tc>
          <w:tcPr/>
          <w:p>
            <w:pPr>
              <w:pStyle w:val="Compact"/>
              <w:jc w:val="left"/>
            </w:pPr>
            <w:r>
              <w:t xml:space="preserve">Prenatal &amp; Postnatal Care</w:t>
            </w:r>
          </w:p>
        </w:tc>
        <w:tc>
          <w:tcPr/>
          <w:p>
            <w:pPr>
              <w:pStyle w:val="Compact"/>
              <w:jc w:val="left"/>
            </w:pPr>
            <w:r>
              <w:t xml:space="preserve">3,860,000</w:t>
            </w:r>
          </w:p>
        </w:tc>
        <w:tc>
          <w:tcPr/>
          <w:p>
            <w:pPr>
              <w:pStyle w:val="Compact"/>
              <w:jc w:val="left"/>
            </w:pPr>
            <w:r>
              <w:t xml:space="preserve">+25.1%</w:t>
            </w:r>
          </w:p>
        </w:tc>
        <w:tc>
          <w:tcPr/>
          <w:p>
            <w:pPr>
              <w:pStyle w:val="Compact"/>
              <w:jc w:val="left"/>
            </w:pPr>
            <w:r>
              <w:t xml:space="preserve">34.9%</w:t>
            </w:r>
          </w:p>
        </w:tc>
      </w:tr>
    </w:tbl>
    <w:p>
      <w:pPr>
        <w:pStyle w:val="BodyText"/>
      </w:pPr>
      <w:r>
        <w:t xml:space="preserve">The Sports Injury Management service recorded the highest growth rate (31.2%) due to Colombo's booming fitness culture and increased participation in sports events like the Colombo Marathon and SLPL cricket tournaments. Our premium package for athletes has become the market leader, accounting for 46.7% of this segment in Sri Lanka Colombo.</w:t>
      </w:r>
    </w:p>
    <w:bookmarkEnd w:id="22"/>
    <w:bookmarkStart w:id="23" w:name="client-acquisition-retention"/>
    <w:p>
      <w:pPr>
        <w:pStyle w:val="Heading2"/>
      </w:pPr>
      <w:r>
        <w:t xml:space="preserve">Client Acquisition &amp; Retention</w:t>
      </w:r>
    </w:p>
    <w:p>
      <w:pPr>
        <w:pStyle w:val="FirstParagraph"/>
      </w:pPr>
      <w:r>
        <w:t xml:space="preserve">Our Sales Report highlights exceptional client retention metrics, with a 76% repeat visit rate among Colombo patients - significantly above the national average of 59%. This success stems from our localized approach to physiotherapy services, including:</w:t>
      </w:r>
    </w:p>
    <w:p>
      <w:pPr>
        <w:numPr>
          <w:ilvl w:val="0"/>
          <w:numId w:val="1001"/>
        </w:numPr>
        <w:pStyle w:val="Compact"/>
      </w:pPr>
      <w:r>
        <w:rPr>
          <w:bCs/>
          <w:b/>
        </w:rPr>
        <w:t xml:space="preserve">Colombo-Specific Care Plans:</w:t>
      </w:r>
      <w:r>
        <w:t xml:space="preserve"> </w:t>
      </w:r>
      <w:r>
        <w:t xml:space="preserve">Tailored rehabilitation programs for common urban health issues like desk-related posture disorders (affecting 68% of Colombo office workers)</w:t>
      </w:r>
    </w:p>
    <w:p>
      <w:pPr>
        <w:numPr>
          <w:ilvl w:val="0"/>
          <w:numId w:val="1001"/>
        </w:numPr>
        <w:pStyle w:val="Compact"/>
      </w:pPr>
      <w:r>
        <w:rPr>
          <w:bCs/>
          <w:b/>
        </w:rPr>
        <w:t xml:space="preserve">Cultural Sensitivity Training:</w:t>
      </w:r>
      <w:r>
        <w:t xml:space="preserve"> </w:t>
      </w:r>
      <w:r>
        <w:t xml:space="preserve">All Physiotherapist staff undergo training in Sri Lankan cultural protocols, enhancing patient trust during consultations</w:t>
      </w:r>
    </w:p>
    <w:p>
      <w:pPr>
        <w:numPr>
          <w:ilvl w:val="0"/>
          <w:numId w:val="1001"/>
        </w:numPr>
        <w:pStyle w:val="Compact"/>
      </w:pPr>
      <w:r>
        <w:rPr>
          <w:bCs/>
          <w:b/>
        </w:rPr>
        <w:t xml:space="preserve">Location Optimization:</w:t>
      </w:r>
      <w:r>
        <w:t xml:space="preserve"> </w:t>
      </w:r>
      <w:r>
        <w:t xml:space="preserve">Strategic clinic placements within high-density areas like Cinnamon Gardens, Colombo 03, and Kollupitiya</w:t>
      </w:r>
    </w:p>
    <w:p>
      <w:pPr>
        <w:pStyle w:val="FirstParagraph"/>
      </w:pPr>
      <w:r>
        <w:t xml:space="preserve">The referral program has proven particularly effective in Sri Lanka Colombo, generating 41% of new clients through physician partnerships. We've expanded our hospital tie-ups with prestigious institutions including NHSL Colombo General Hospital and Kandy Hospital's Colombo branch.</w:t>
      </w:r>
    </w:p>
    <w:bookmarkEnd w:id="23"/>
    <w:bookmarkStart w:id="24" w:name="challenges-in-sri-lanka-colombo-market"/>
    <w:p>
      <w:pPr>
        <w:pStyle w:val="Heading2"/>
      </w:pPr>
      <w:r>
        <w:t xml:space="preserve">Challenges in Sri Lanka Colombo Market</w:t>
      </w:r>
    </w:p>
    <w:p>
      <w:pPr>
        <w:pStyle w:val="FirstParagraph"/>
      </w:pPr>
      <w:r>
        <w:t xml:space="preserve">Despite strong sales performance, our Sales Report identifies three critical challenges requiring immediate attention:</w:t>
      </w:r>
    </w:p>
    <w:p>
      <w:pPr>
        <w:numPr>
          <w:ilvl w:val="0"/>
          <w:numId w:val="1002"/>
        </w:numPr>
        <w:pStyle w:val="Compact"/>
      </w:pPr>
      <w:r>
        <w:rPr>
          <w:bCs/>
          <w:b/>
        </w:rPr>
        <w:t xml:space="preserve">Workforce Shortage:</w:t>
      </w:r>
      <w:r>
        <w:t xml:space="preserve"> </w:t>
      </w:r>
      <w:r>
        <w:t xml:space="preserve">Colombo faces a critical deficit of qualified Physiotherapist staff, with only 47 certified professionals per million residents versus the WHO-recommended minimum of 120. This impacts our expansion capacity in Sri Lanka.</w:t>
      </w:r>
    </w:p>
    <w:p>
      <w:pPr>
        <w:numPr>
          <w:ilvl w:val="0"/>
          <w:numId w:val="1002"/>
        </w:numPr>
        <w:pStyle w:val="Compact"/>
      </w:pPr>
      <w:r>
        <w:rPr>
          <w:bCs/>
          <w:b/>
        </w:rPr>
        <w:t xml:space="preserve">Insurance Coverage Gaps:</w:t>
      </w:r>
      <w:r>
        <w:t xml:space="preserve"> </w:t>
      </w:r>
      <w:r>
        <w:t xml:space="preserve">Only 38% of Colombo's population has health insurance covering physiotherapy, limiting service accessibility for middle-income families.</w:t>
      </w:r>
    </w:p>
    <w:p>
      <w:pPr>
        <w:numPr>
          <w:ilvl w:val="0"/>
          <w:numId w:val="1002"/>
        </w:numPr>
        <w:pStyle w:val="Compact"/>
      </w:pPr>
      <w:r>
        <w:rPr>
          <w:bCs/>
          <w:b/>
        </w:rPr>
        <w:t xml:space="preserve">Competition from Unlicensed Providers:</w:t>
      </w:r>
      <w:r>
        <w:t xml:space="preserve"> </w:t>
      </w:r>
      <w:r>
        <w:t xml:space="preserve">The rise of non-certified "physio" centers offering cheaper services (50-70% lower pricing) has created market distortion in Colombo's peripheral areas.</w:t>
      </w:r>
    </w:p>
    <w:bookmarkEnd w:id="24"/>
    <w:bookmarkStart w:id="25" w:name="strategic-recommendations"/>
    <w:p>
      <w:pPr>
        <w:pStyle w:val="Heading2"/>
      </w:pPr>
      <w:r>
        <w:t xml:space="preserve">Strategic Recommendations</w:t>
      </w:r>
    </w:p>
    <w:p>
      <w:pPr>
        <w:pStyle w:val="FirstParagraph"/>
      </w:pPr>
      <w:r>
        <w:t xml:space="preserve">Based on our Sales Report analysis, we recommend the following actions to strengthen our position as the leading physiotherapy provider in Sri Lanka Colombo:</w:t>
      </w:r>
    </w:p>
    <w:p>
      <w:pPr>
        <w:numPr>
          <w:ilvl w:val="0"/>
          <w:numId w:val="1003"/>
        </w:numPr>
        <w:pStyle w:val="Compact"/>
      </w:pPr>
      <w:r>
        <w:rPr>
          <w:bCs/>
          <w:b/>
        </w:rPr>
        <w:t xml:space="preserve">Accelerate Workforce Development:</w:t>
      </w:r>
      <w:r>
        <w:t xml:space="preserve"> </w:t>
      </w:r>
      <w:r>
        <w:t xml:space="preserve">Partner with University of Colombo's Faculty of Medicine to establish a dedicated physiotherapy internship program, targeting Sri Lanka's youth talent pipeline</w:t>
      </w:r>
    </w:p>
    <w:p>
      <w:pPr>
        <w:numPr>
          <w:ilvl w:val="0"/>
          <w:numId w:val="1003"/>
        </w:numPr>
        <w:pStyle w:val="Compact"/>
      </w:pPr>
      <w:r>
        <w:rPr>
          <w:bCs/>
          <w:b/>
        </w:rPr>
        <w:t xml:space="preserve">Expand Insurance Partnerships:</w:t>
      </w:r>
      <w:r>
        <w:t xml:space="preserve"> </w:t>
      </w:r>
      <w:r>
        <w:t xml:space="preserve">Negotiate with major insurers (Lanka Bell, Ceylinco) for inclusive physiotherapy coverage in their standard health packages</w:t>
      </w:r>
    </w:p>
    <w:p>
      <w:pPr>
        <w:numPr>
          <w:ilvl w:val="0"/>
          <w:numId w:val="1003"/>
        </w:numPr>
        <w:pStyle w:val="Compact"/>
      </w:pPr>
      <w:r>
        <w:rPr>
          <w:bCs/>
          <w:b/>
        </w:rPr>
        <w:t xml:space="preserve">Launch "Colombo Health Hub" Initiative:</w:t>
      </w:r>
      <w:r>
        <w:t xml:space="preserve"> </w:t>
      </w:r>
      <w:r>
        <w:t xml:space="preserve">Create a free mobile app offering virtual physiotherapy consultations and injury prevention guides tailored to Colombo's urban lifestyle</w:t>
      </w:r>
    </w:p>
    <w:p>
      <w:pPr>
        <w:numPr>
          <w:ilvl w:val="0"/>
          <w:numId w:val="1003"/>
        </w:numPr>
        <w:pStyle w:val="Compact"/>
      </w:pPr>
      <w:r>
        <w:rPr>
          <w:bCs/>
          <w:b/>
        </w:rPr>
        <w:t xml:space="preserve">Community Outreach Programs:</w:t>
      </w:r>
      <w:r>
        <w:t xml:space="preserve"> </w:t>
      </w:r>
      <w:r>
        <w:t xml:space="preserve">Implement monthly free screening camps in high-demand areas like Maradana and Borella to build brand trust</w:t>
      </w:r>
    </w:p>
    <w:bookmarkEnd w:id="25"/>
    <w:bookmarkStart w:id="26" w:name="conclusion"/>
    <w:p>
      <w:pPr>
        <w:pStyle w:val="Heading2"/>
      </w:pPr>
      <w:r>
        <w:t xml:space="preserve">Conclusion</w:t>
      </w:r>
    </w:p>
    <w:p>
      <w:pPr>
        <w:pStyle w:val="FirstParagraph"/>
      </w:pPr>
      <w:r>
        <w:t xml:space="preserve">This Sales Report confirms that Sri Lanka Colombo remains the most promising market for physiotherapy services in our national operations. Our strategic focus on quality physiotherapy delivery, combined with hyper-localized business practices, has positioned us to capture significant market share. The data clearly indicates that as a dedicated Physiotherapist service provider in Colombo, we are not just meeting demand but actively shaping the healthcare landscape of Sri Lanka's financial capital.</w:t>
      </w:r>
    </w:p>
    <w:p>
      <w:pPr>
        <w:pStyle w:val="BodyText"/>
      </w:pPr>
      <w:r>
        <w:t xml:space="preserve">Looking ahead, the projected 14.3% annual growth in Colombo's physiotherapy market (2024-2026) presents an exceptional opportunity to scale our services across all urban districts of Sri Lanka. By implementing the recommended strategies, we anticipate a 25% revenue increase by Q1 2025 while reinforcing our leadership position as the premier Physiotherapist network in Sri Lanka Colombo.</w:t>
      </w:r>
    </w:p>
    <w:p>
      <w:pPr>
        <w:pStyle w:val="BodyText"/>
      </w:pPr>
      <w:r>
        <w:t xml:space="preserve">"In the heart of Sri Lanka Colombo, where urban life meets health needs, our Physiotherapist excellence is transforming recovery journeys every single 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 Colombo</dc:title>
  <dc:creator/>
  <dc:language>en</dc:language>
  <cp:keywords/>
  <dcterms:created xsi:type="dcterms:W3CDTF">2026-07-23T12:53:03Z</dcterms:created>
  <dcterms:modified xsi:type="dcterms:W3CDTF">2026-07-23T12:53:03Z</dcterms:modified>
</cp:coreProperties>
</file>

<file path=docProps/custom.xml><?xml version="1.0" encoding="utf-8"?>
<Properties xmlns="http://schemas.openxmlformats.org/officeDocument/2006/custom-properties" xmlns:vt="http://schemas.openxmlformats.org/officeDocument/2006/docPropsVTypes"/>
</file>