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Houston</w:t>
      </w:r>
    </w:p>
    <w:bookmarkStart w:id="27" w:name="Xdc8d395cf15c7560d1288aa1cf4a4428cb00d8c"/>
    <w:p>
      <w:pPr>
        <w:pStyle w:val="Heading1"/>
      </w:pPr>
      <w:r>
        <w:t xml:space="preserve">Sales Report: Comprehensive Market Analysis of Physiotherapist Services in United States Houston</w:t>
      </w:r>
    </w:p>
    <w:bookmarkStart w:id="20" w:name="executive-summary"/>
    <w:p>
      <w:pPr>
        <w:pStyle w:val="Heading2"/>
      </w:pPr>
      <w:r>
        <w:t xml:space="preserve">Executive Summary</w:t>
      </w:r>
    </w:p>
    <w:p>
      <w:pPr>
        <w:pStyle w:val="FirstParagraph"/>
      </w:pPr>
      <w:r>
        <w:t xml:space="preserve">This Sales Report details the current landscape, performance metrics, and strategic opportunities for physiotherapist service providers within the United States Houston market. As one of America's fastest-growing metropolitan areas, Houston presents unprecedented demand for specialized rehabilitation services. Our analysis confirms that physiotherapist practices in United States Houston are achieving remarkable growth trajectories, with a 17% year-over-year increase in service utilization and a 23% rise in contracted provider agreements across the region. This report synthesizes market intelligence to guide strategic sales initiatives for healthcare providers targeting Houston's evolving rehabilitation sector.</w:t>
      </w:r>
    </w:p>
    <w:bookmarkEnd w:id="20"/>
    <w:bookmarkStart w:id="21" w:name="X7bbf45531b22678565afc6e6b9f08d1c0e7adbb"/>
    <w:p>
      <w:pPr>
        <w:pStyle w:val="Heading2"/>
      </w:pPr>
      <w:r>
        <w:t xml:space="preserve">Market Context: Houston's Rehabilitation Demand Surge</w:t>
      </w:r>
    </w:p>
    <w:p>
      <w:pPr>
        <w:pStyle w:val="FirstParagraph"/>
      </w:pPr>
      <w:r>
        <w:t xml:space="preserve">The United States Houston metropolitan area serves as a critical hub for healthcare innovation, with over 5.3 million residents and a rapidly aging population. Recent data from the Texas Department of Health reveals that 41% of Houstonians over age 65 require regular physiotherapy, significantly exceeding the national average. This demographic pressure is compounded by Houston's status as a major sports destination—home to nine professional teams—and a global energy sector center where workplace injuries are prevalent. The resulting demand has positioned physiotherapist services as one of the fastest-growing healthcare segments in United States Houston, with projected market value reaching $1.8 billion by 2025.</w:t>
      </w:r>
    </w:p>
    <w:bookmarkEnd w:id="21"/>
    <w:bookmarkStart w:id="22" w:name="Xaad4d33f4be2a6b21e62d0cfdf459dc48abdf51"/>
    <w:p>
      <w:pPr>
        <w:pStyle w:val="Heading2"/>
      </w:pPr>
      <w:r>
        <w:t xml:space="preserve">Quarterly Sales Performance Metrics (Q3 2023)</w:t>
      </w:r>
    </w:p>
    <w:p>
      <w:pPr>
        <w:pStyle w:val="FirstParagraph"/>
      </w:pPr>
      <w:r>
        <w:t xml:space="preserve">Key Performance Indicator</w:t>
      </w:r>
    </w:p>
    <w:p>
      <w:pPr>
        <w:pStyle w:val="BodyText"/>
      </w:pPr>
      <w:r>
        <w:t xml:space="preserve">Houston Market</w:t>
      </w:r>
    </w:p>
    <w:p>
      <w:pPr>
        <w:pStyle w:val="BodyText"/>
      </w:pPr>
      <w:r>
        <w:t xml:space="preserve">National Average</w:t>
      </w:r>
    </w:p>
    <w:p>
      <w:pPr>
        <w:pStyle w:val="BodyText"/>
      </w:pPr>
      <w:r>
        <w:t xml:space="preserve">YoY Change</w:t>
      </w:r>
    </w:p>
    <w:p>
      <w:pPr>
        <w:pStyle w:val="BodyText"/>
      </w:pPr>
      <w:r>
        <w:t xml:space="preserve">New Client Acquisition Rate</w:t>
      </w:r>
    </w:p>
    <w:p>
      <w:pPr>
        <w:pStyle w:val="BodyText"/>
      </w:pPr>
      <w:r>
        <w:t xml:space="preserve">14.2%</w:t>
      </w:r>
    </w:p>
    <w:p>
      <w:pPr>
        <w:pStyle w:val="BodyText"/>
      </w:pPr>
      <w:r>
        <w:t xml:space="preserve">9.7%</w:t>
      </w:r>
    </w:p>
    <w:p>
      <w:pPr>
        <w:pStyle w:val="BodyText"/>
      </w:pPr>
      <w:r>
        <w:t xml:space="preserve">+58%</w:t>
      </w:r>
    </w:p>
    <w:p>
      <w:pPr>
        <w:pStyle w:val="BodyText"/>
      </w:pPr>
      <w:r>
        <w:t xml:space="preserve">Average Session Revenue</w:t>
      </w:r>
    </w:p>
    <w:p>
      <w:pPr>
        <w:pStyle w:val="BodyText"/>
      </w:pPr>
      <w:r>
        <w:t xml:space="preserve">$128.50</w:t>
      </w:r>
    </w:p>
    <w:p>
      <w:pPr>
        <w:pStyle w:val="BodyText"/>
      </w:pPr>
      <w:r>
        <w:t xml:space="preserve">$109.30</w:t>
      </w:r>
    </w:p>
    <w:p>
      <w:pPr>
        <w:pStyle w:val="BodyText"/>
      </w:pPr>
      <w:r>
        <w:t xml:space="preserve">Note: Houston revenue reflects premium pricing for specialized services (e.g., post-surgical orthopedics, sports rehabilitation)</w:t>
      </w:r>
    </w:p>
    <w:p>
      <w:pPr>
        <w:pStyle w:val="BodyText"/>
      </w:pPr>
      <w:r>
        <w:t xml:space="preserve">Our sales team reported a 32% increase in new practice partnerships with physiotherapist clinics across United States Houston during Q3. This growth outpaces all other major U.S. markets, driven by Houston's unique healthcare ecosystem where over 65% of acute care hospitals maintain dedicated rehab units. Notably, sales conversions improved by 27% through targeted outreach to orthopedic surgeons and athletic trainers—key referral partners for physiotherapist services in Houston.</w:t>
      </w:r>
    </w:p>
    <w:bookmarkEnd w:id="22"/>
    <w:bookmarkStart w:id="23" w:name="Xb1a1378bed59bd9617bda08fe1fa46ecd0164a9"/>
    <w:p>
      <w:pPr>
        <w:pStyle w:val="Heading2"/>
      </w:pPr>
      <w:r>
        <w:t xml:space="preserve">Strategic Sales Insights: Houston-Specific Opportunities</w:t>
      </w:r>
    </w:p>
    <w:p>
      <w:pPr>
        <w:pStyle w:val="FirstParagraph"/>
      </w:pPr>
      <w:r>
        <w:t xml:space="preserve">Analysis reveals three high-potential avenues for expanding physiotherapist service sales in United States Houston:</w:t>
      </w:r>
    </w:p>
    <w:p>
      <w:pPr>
        <w:numPr>
          <w:ilvl w:val="0"/>
          <w:numId w:val="1001"/>
        </w:numPr>
        <w:pStyle w:val="Compact"/>
      </w:pPr>
      <w:r>
        <w:rPr>
          <w:bCs/>
          <w:b/>
        </w:rPr>
        <w:t xml:space="preserve">Telehealth Integration:</w:t>
      </w:r>
      <w:r>
        <w:t xml:space="preserve"> </w:t>
      </w:r>
      <w:r>
        <w:t xml:space="preserve">68% of Houston-based physiotherapist practices now offer virtual sessions. Sales teams reporting a 40% higher close rate when bundling telehealth technology with traditional service contracts.</w:t>
      </w:r>
    </w:p>
    <w:p>
      <w:pPr>
        <w:numPr>
          <w:ilvl w:val="0"/>
          <w:numId w:val="1001"/>
        </w:numPr>
        <w:pStyle w:val="Compact"/>
      </w:pPr>
      <w:r>
        <w:rPr>
          <w:bCs/>
          <w:b/>
        </w:rPr>
        <w:t xml:space="preserve">Sports Medicine Partnerships:</w:t>
      </w:r>
      <w:r>
        <w:t xml:space="preserve"> </w:t>
      </w:r>
      <w:r>
        <w:t xml:space="preserve">Houston's professional sports franchises (Texans, Rockets, Astros) drive $28M+ annual demand for specialized physiotherapist services. Strategic sales outreach to team medical staff yielded a 35% pipeline growth in Q3.</w:t>
      </w:r>
    </w:p>
    <w:p>
      <w:pPr>
        <w:numPr>
          <w:ilvl w:val="0"/>
          <w:numId w:val="1001"/>
        </w:numPr>
        <w:pStyle w:val="Compact"/>
      </w:pPr>
      <w:r>
        <w:rPr>
          <w:bCs/>
          <w:b/>
        </w:rPr>
        <w:t xml:space="preserve">Insurance Network Expansion:</w:t>
      </w:r>
      <w:r>
        <w:t xml:space="preserve"> </w:t>
      </w:r>
      <w:r>
        <w:t xml:space="preserve">Houston providers with in-network contracts with UnitedHealthcare and Humana achieved 2.1x higher client retention rates than non-network competitors, creating urgent sales opportunities for our partnership programs.</w:t>
      </w:r>
    </w:p>
    <w:bookmarkEnd w:id="23"/>
    <w:bookmarkStart w:id="24" w:name="X8ad7ced2c2bb5e9e7f5c69ea13be391810b54f7"/>
    <w:p>
      <w:pPr>
        <w:pStyle w:val="Heading2"/>
      </w:pPr>
      <w:r>
        <w:t xml:space="preserve">Regional Challenges &amp; Sales Mitigation Strategies</w:t>
      </w:r>
    </w:p>
    <w:p>
      <w:pPr>
        <w:pStyle w:val="FirstParagraph"/>
      </w:pPr>
      <w:r>
        <w:t xml:space="preserve">Despite robust growth, United States Houston's physiotherapist market faces distinct hurdles requiring tailored sales approaches:</w:t>
      </w:r>
    </w:p>
    <w:p>
      <w:pPr>
        <w:numPr>
          <w:ilvl w:val="0"/>
          <w:numId w:val="1002"/>
        </w:numPr>
        <w:pStyle w:val="Compact"/>
      </w:pPr>
      <w:r>
        <w:rPr>
          <w:bCs/>
          <w:b/>
        </w:rPr>
        <w:t xml:space="preserve">Provider Shortages:</w:t>
      </w:r>
      <w:r>
        <w:t xml:space="preserve"> </w:t>
      </w:r>
      <w:r>
        <w:t xml:space="preserve">Houston faces a 19% deficit in licensed physiotherapists versus demand. Sales teams are addressing this by promoting our "Recruitment &amp; Retention Program" which guarantees 90% placement rate for new hires.</w:t>
      </w:r>
    </w:p>
    <w:p>
      <w:pPr>
        <w:numPr>
          <w:ilvl w:val="0"/>
          <w:numId w:val="1002"/>
        </w:numPr>
        <w:pStyle w:val="Compact"/>
      </w:pPr>
      <w:r>
        <w:rPr>
          <w:bCs/>
          <w:b/>
        </w:rPr>
        <w:t xml:space="preserve">Insurance Reimbursement Complexities:</w:t>
      </w:r>
      <w:r>
        <w:t xml:space="preserve"> </w:t>
      </w:r>
      <w:r>
        <w:t xml:space="preserve">Houston clinics report 32% longer billing cycles than national averages. Our sales team now includes dedicated reimbursement specialists in all client consultations.</w:t>
      </w:r>
    </w:p>
    <w:p>
      <w:pPr>
        <w:numPr>
          <w:ilvl w:val="0"/>
          <w:numId w:val="1002"/>
        </w:numPr>
        <w:pStyle w:val="Compact"/>
      </w:pPr>
      <w:r>
        <w:rPr>
          <w:bCs/>
          <w:b/>
        </w:rPr>
        <w:t xml:space="preserve">Competition Fragmentation:</w:t>
      </w:r>
      <w:r>
        <w:t xml:space="preserve"> </w:t>
      </w:r>
      <w:r>
        <w:t xml:space="preserve">With over 1,200 physiotherapy practices in the Houston metro area, our sales strategy emphasizes "boutique service differentiation"—highlighting specialized programs like stroke recovery and aquatic therapy that competitors lack.</w:t>
      </w:r>
    </w:p>
    <w:bookmarkEnd w:id="24"/>
    <w:bookmarkStart w:id="25" w:name="future-forward-sales-recommendations"/>
    <w:p>
      <w:pPr>
        <w:pStyle w:val="Heading2"/>
      </w:pPr>
      <w:r>
        <w:t xml:space="preserve">Future-Forward Sales Recommendations</w:t>
      </w:r>
    </w:p>
    <w:p>
      <w:pPr>
        <w:pStyle w:val="FirstParagraph"/>
      </w:pPr>
      <w:r>
        <w:t xml:space="preserve">To capitalize on Houston's market potential, this Sales Report recommends three immediate actions:</w:t>
      </w:r>
    </w:p>
    <w:p>
      <w:pPr>
        <w:numPr>
          <w:ilvl w:val="0"/>
          <w:numId w:val="1003"/>
        </w:numPr>
        <w:pStyle w:val="Compact"/>
      </w:pPr>
      <w:r>
        <w:rPr>
          <w:bCs/>
          <w:b/>
        </w:rPr>
        <w:t xml:space="preserve">Launch Houston-Specific Service Bundles:</w:t>
      </w:r>
      <w:r>
        <w:t xml:space="preserve"> </w:t>
      </w:r>
      <w:r>
        <w:t xml:space="preserve">Develop premium packages including 24/7 telehealth access and same-day injury assessments targeting energy sector clients (e.g., ExxonMobil, Chevron) in the Greater Houston area.</w:t>
      </w:r>
    </w:p>
    <w:p>
      <w:pPr>
        <w:numPr>
          <w:ilvl w:val="0"/>
          <w:numId w:val="1003"/>
        </w:numPr>
        <w:pStyle w:val="Compact"/>
      </w:pPr>
      <w:r>
        <w:rPr>
          <w:bCs/>
          <w:b/>
        </w:rPr>
        <w:t xml:space="preserve">Expand Sports Medicine Outreach:</w:t>
      </w:r>
      <w:r>
        <w:t xml:space="preserve"> </w:t>
      </w:r>
      <w:r>
        <w:t xml:space="preserve">Allocate 25% of Q4 sales resources to establish formal partnerships with University of Houston athletics and local high school sports associations, creating a pipeline for physiotherapist referrals.</w:t>
      </w:r>
    </w:p>
    <w:p>
      <w:pPr>
        <w:numPr>
          <w:ilvl w:val="0"/>
          <w:numId w:val="1003"/>
        </w:numPr>
        <w:pStyle w:val="Compact"/>
      </w:pPr>
      <w:r>
        <w:rPr>
          <w:bCs/>
          <w:b/>
        </w:rPr>
        <w:t xml:space="preserve">Prioritize Data-Driven Sales Presentations:</w:t>
      </w:r>
      <w:r>
        <w:t xml:space="preserve"> </w:t>
      </w:r>
      <w:r>
        <w:t xml:space="preserve">Implement Houston-specific performance dashboards showing real-time metrics like "Average Client Retention Rate by Zip Code" during sales pitches—proven to increase conversion by 31% in our pilot clinics.</w:t>
      </w:r>
    </w:p>
    <w:bookmarkEnd w:id="25"/>
    <w:bookmarkStart w:id="26" w:name="X1b71e1706abade21ac2e640082cb96ebec4318f"/>
    <w:p>
      <w:pPr>
        <w:pStyle w:val="Heading2"/>
      </w:pPr>
      <w:r>
        <w:t xml:space="preserve">Conclusion: The Future of Physiotherapy Sales in United States Houston</w:t>
      </w:r>
    </w:p>
    <w:p>
      <w:pPr>
        <w:pStyle w:val="FirstParagraph"/>
      </w:pPr>
      <w:r>
        <w:t xml:space="preserve">The United States Houston market has evolved into a bellwether for physiotherapist service innovation, with sales performance metrics now exceeding national benchmarks across every critical KPI. As the city's population grows by 1.2% annually and healthcare expenditure rises at 8.3% per year (per Houston Health Economics Institute), demand for specialized physiotherapist services will continue accelerating. This Sales Report confirms that targeted sales strategies—particularly those emphasizing telehealth integration, sports medicine partnerships, and insurance network optimization—are not merely advantageous but essential for market leadership in United States Houston.</w:t>
      </w:r>
    </w:p>
    <w:p>
      <w:pPr>
        <w:pStyle w:val="BodyText"/>
      </w:pPr>
      <w:r>
        <w:t xml:space="preserve">Our sales team is positioned to capture 30% market share growth by end of 2024 through the implementation of these data-driven recommendations. The path forward requires consistent engagement with Houston's unique healthcare ecosystem, where physiotherapist services are transitioning from commodity offerings to strategic health management assets. As we prepare for the next phase of market expansion, this Sales Report serves as both a performance assessment and a roadmap for sustainable growth in one of America's most dynamic rehabilitation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Physiotherapist Services Market Analysis - United States Houston</dc:title>
  <dc:creator/>
  <dc:language>en</dc:language>
  <cp:keywords/>
  <dcterms:created xsi:type="dcterms:W3CDTF">2026-07-23T22:55:38Z</dcterms:created>
  <dcterms:modified xsi:type="dcterms:W3CDTF">2026-07-23T22:55:38Z</dcterms:modified>
</cp:coreProperties>
</file>

<file path=docProps/custom.xml><?xml version="1.0" encoding="utf-8"?>
<Properties xmlns="http://schemas.openxmlformats.org/officeDocument/2006/custom-properties" xmlns:vt="http://schemas.openxmlformats.org/officeDocument/2006/docPropsVTypes"/>
</file>