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Sales</w:t>
      </w:r>
      <w:r>
        <w:t xml:space="preserve"> </w:t>
      </w:r>
      <w:r>
        <w:t xml:space="preserve">Report</w:t>
      </w:r>
      <w:r>
        <w:t xml:space="preserve"> </w:t>
      </w:r>
      <w:r>
        <w:t xml:space="preserve">-</w:t>
      </w:r>
      <w:r>
        <w:t xml:space="preserve"> </w:t>
      </w:r>
      <w:r>
        <w:t xml:space="preserve">Australia</w:t>
      </w:r>
      <w:r>
        <w:t xml:space="preserve"> </w:t>
      </w:r>
      <w:r>
        <w:t xml:space="preserve">Melbourne</w:t>
      </w:r>
      <w:r>
        <w:t xml:space="preserve"> </w:t>
      </w:r>
      <w:r>
        <w:t xml:space="preserve">Market</w:t>
      </w:r>
      <w:r>
        <w:t xml:space="preserve"> </w:t>
      </w:r>
      <w:r>
        <w:t xml:space="preserve">Analysis</w:t>
      </w:r>
    </w:p>
    <w:bookmarkStart w:id="32" w:name="Xf24aaee7c67b9c1b65dd3903a157f64b46d2f7a"/>
    <w:p>
      <w:pPr>
        <w:pStyle w:val="Heading1"/>
      </w:pPr>
      <w:r>
        <w:t xml:space="preserve">Comprehensive Sales Report: Plumbing Services in Australia Melbourne (Q3 2023)</w:t>
      </w:r>
    </w:p>
    <w:bookmarkStart w:id="20" w:name="executive-summary"/>
    <w:p>
      <w:pPr>
        <w:pStyle w:val="Heading2"/>
      </w:pPr>
      <w:r>
        <w:t xml:space="preserve">Executive Summary</w:t>
      </w:r>
    </w:p>
    <w:p>
      <w:pPr>
        <w:pStyle w:val="FirstParagraph"/>
      </w:pPr>
      <w:r>
        <w:t xml:space="preserve">This official Sales Report details the performance of plumbing services across the Greater Melbourne market, capturing critical insights for industry stakeholders. As a leading service provider in Australia Melbourne, our data confirms sustained demand for professional plumbing solutions, with revenue growth of 14.7% year-over-year. The report underscores how strategic positioning as an essential</w:t>
      </w:r>
      <w:r>
        <w:t xml:space="preserve"> </w:t>
      </w:r>
      <w:r>
        <w:rPr>
          <w:iCs/>
          <w:i/>
        </w:rPr>
        <w:t xml:space="preserve">Plumber</w:t>
      </w:r>
      <w:r>
        <w:t xml:space="preserve"> </w:t>
      </w:r>
      <w:r>
        <w:t xml:space="preserve">business in the Australian urban landscape has driven exceptional market penetration. This Sales Report serves as both a performance audit and roadmap for continued dominance in the Melbourne plumbing sector.</w:t>
      </w:r>
    </w:p>
    <w:bookmarkEnd w:id="20"/>
    <w:bookmarkStart w:id="21" w:name="sales-performance-overview"/>
    <w:p>
      <w:pPr>
        <w:pStyle w:val="Heading2"/>
      </w:pPr>
      <w:r>
        <w:t xml:space="preserve">Sales Performance Overview</w:t>
      </w:r>
    </w:p>
    <w:p>
      <w:pPr>
        <w:pStyle w:val="FirstParagraph"/>
      </w:pPr>
      <w:r>
        <w:t xml:space="preserve">The third quarter of 2023 marked significant milestones for our Melbourne plumbing operations. Total service revenue reached $1.87 million, exceeding projections by 9.3% through aggressive expansion in high-growth suburbs like Sunshine, Dandenong, and the CBD corridors. Key drivers included:</w:t>
      </w:r>
    </w:p>
    <w:p>
      <w:pPr>
        <w:numPr>
          <w:ilvl w:val="0"/>
          <w:numId w:val="1001"/>
        </w:numPr>
        <w:pStyle w:val="Compact"/>
      </w:pPr>
      <w:r>
        <w:rPr>
          <w:bCs/>
          <w:b/>
        </w:rPr>
        <w:t xml:space="preserve">Emergency Service Surge</w:t>
      </w:r>
      <w:r>
        <w:t xml:space="preserve">: 42% of all bookings related to urgent repairs (leaky taps, blocked drains), reflecting Melbourne's aging infrastructure needs.</w:t>
      </w:r>
    </w:p>
    <w:p>
      <w:pPr>
        <w:numPr>
          <w:ilvl w:val="0"/>
          <w:numId w:val="1001"/>
        </w:numPr>
        <w:pStyle w:val="Compact"/>
      </w:pPr>
      <w:r>
        <w:rPr>
          <w:bCs/>
          <w:b/>
        </w:rPr>
        <w:t xml:space="preserve">Residential Focus</w:t>
      </w:r>
      <w:r>
        <w:t xml:space="preserve">: 78% of revenue generated from home services, with a 23% increase in bathroom renovation packages.</w:t>
      </w:r>
    </w:p>
    <w:p>
      <w:pPr>
        <w:numPr>
          <w:ilvl w:val="0"/>
          <w:numId w:val="1001"/>
        </w:numPr>
        <w:pStyle w:val="Compact"/>
      </w:pPr>
      <w:r>
        <w:rPr>
          <w:bCs/>
          <w:b/>
        </w:rPr>
        <w:t xml:space="preserve">Commercial Expansion</w:t>
      </w:r>
      <w:r>
        <w:t xml:space="preserve">: New contracts with property managers across Melbourne's office hubs (e.g., Collins Street, Docklands) contributed $315,000 to quarterly totals.</w:t>
      </w:r>
    </w:p>
    <w:p>
      <w:pPr>
        <w:pStyle w:val="FirstParagraph"/>
      </w:pPr>
      <w:r>
        <w:t xml:space="preserve">Crucially, customer retention improved by 27% due to our "Plumber Promise" loyalty program – a strategic move positioning us as more than just a service provider in Australia Melbourne's competitive market.</w:t>
      </w:r>
    </w:p>
    <w:bookmarkEnd w:id="21"/>
    <w:bookmarkStart w:id="25" w:name="australia-melbourne-market-analysis"/>
    <w:p>
      <w:pPr>
        <w:pStyle w:val="Heading2"/>
      </w:pPr>
      <w:r>
        <w:t xml:space="preserve">Australia Melbourne Market Analysis</w:t>
      </w:r>
    </w:p>
    <w:p>
      <w:pPr>
        <w:pStyle w:val="FirstParagraph"/>
      </w:pPr>
      <w:r>
        <w:t xml:space="preserve">Our Sales Report identifies three pivotal trends shaping the plumbing industry in Australia Melbourne:</w:t>
      </w:r>
    </w:p>
    <w:bookmarkStart w:id="22" w:name="infrastructure-driven-demand"/>
    <w:p>
      <w:pPr>
        <w:pStyle w:val="Heading3"/>
      </w:pPr>
      <w:r>
        <w:t xml:space="preserve">1. Infrastructure-Driven Demand</w:t>
      </w:r>
    </w:p>
    <w:p>
      <w:pPr>
        <w:pStyle w:val="FirstParagraph"/>
      </w:pPr>
      <w:r>
        <w:t xml:space="preserve">Melbourne's $40 billion water infrastructure renewal project has intensified focus on residential plumbing. With 65% of homes built before 1985, the city faces systemic pipe corrosion issues – creating consistent demand for qualified plumbers. Our data shows a 34% quarterly increase in main sewer line replacements across Maribyrnong and Footscray regions.</w:t>
      </w:r>
    </w:p>
    <w:bookmarkEnd w:id="22"/>
    <w:bookmarkStart w:id="23" w:name="climate-induced-service-patterns"/>
    <w:p>
      <w:pPr>
        <w:pStyle w:val="Heading3"/>
      </w:pPr>
      <w:r>
        <w:t xml:space="preserve">2. Climate-Induced Service Patterns</w:t>
      </w:r>
    </w:p>
    <w:p>
      <w:pPr>
        <w:pStyle w:val="FirstParagraph"/>
      </w:pPr>
      <w:r>
        <w:t xml:space="preserve">Unprecedented weather events (including February's record rainfall) triggered surge demand for flood damage remediation. This Sales Report highlights how our rapid-response teams handled 127 emergency calls within 4 hours, capturing 68% of market share during the crisis period – a testament to Melbourne-specific operational agility.</w:t>
      </w:r>
    </w:p>
    <w:bookmarkEnd w:id="23"/>
    <w:bookmarkStart w:id="24" w:name="regulatory-compliance-shifts"/>
    <w:p>
      <w:pPr>
        <w:pStyle w:val="Heading3"/>
      </w:pPr>
      <w:r>
        <w:t xml:space="preserve">3. Regulatory Compliance Shifts</w:t>
      </w:r>
    </w:p>
    <w:p>
      <w:pPr>
        <w:pStyle w:val="FirstParagraph"/>
      </w:pPr>
      <w:r>
        <w:t xml:space="preserve">New Victorian Plumbing Code (VPC-2022) mandates water-efficient fixtures in all renovations. This legislation directly boosted sales of our EcoFlow™ plumbing systems, with 54% of commercial jobs now including compliance upgrades. As a trusted Melbourne plumber, we've trained 100% of technicians on updated regulations – converting compliance into competitive advantage.</w:t>
      </w:r>
    </w:p>
    <w:bookmarkEnd w:id="24"/>
    <w:bookmarkEnd w:id="25"/>
    <w:bookmarkStart w:id="26" w:name="customer-feedback-service-quality"/>
    <w:p>
      <w:pPr>
        <w:pStyle w:val="Heading2"/>
      </w:pPr>
      <w:r>
        <w:t xml:space="preserve">Customer Feedback &amp; Service Quality</w:t>
      </w:r>
    </w:p>
    <w:p>
      <w:pPr>
        <w:pStyle w:val="FirstParagraph"/>
      </w:pPr>
      <w:r>
        <w:t xml:space="preserve">Our quarterly survey (n=1,842 customers) revealed exceptional satisfaction rates at 96.3%, with Melbourne residents specifically praising:</w:t>
      </w:r>
    </w:p>
    <w:p>
      <w:pPr>
        <w:numPr>
          <w:ilvl w:val="0"/>
          <w:numId w:val="1002"/>
        </w:numPr>
        <w:pStyle w:val="Compact"/>
      </w:pPr>
      <w:r>
        <w:t xml:space="preserve">"The plumber arrived within my promised 30-minute window" (87% of responses)</w:t>
      </w:r>
    </w:p>
    <w:p>
      <w:pPr>
        <w:numPr>
          <w:ilvl w:val="0"/>
          <w:numId w:val="1002"/>
        </w:numPr>
        <w:pStyle w:val="Compact"/>
      </w:pPr>
      <w:r>
        <w:t xml:space="preserve">"No hidden fees – exactly as quoted" (92% agreement)</w:t>
      </w:r>
    </w:p>
    <w:p>
      <w:pPr>
        <w:numPr>
          <w:ilvl w:val="0"/>
          <w:numId w:val="1002"/>
        </w:numPr>
        <w:pStyle w:val="Compact"/>
      </w:pPr>
      <w:r>
        <w:t xml:space="preserve">"Explained repairs in simple terms – no jargon" (89% approval)</w:t>
      </w:r>
    </w:p>
    <w:p>
      <w:pPr>
        <w:pStyle w:val="FirstParagraph"/>
      </w:pPr>
      <w:r>
        <w:t xml:space="preserve">These insights directly correlate with our "Transparent Pricing Guarantee," a cornerstone of our Melbourne service model. Critically, 41% of new customers were referred through existing clients – proving that exceptional service in Australia Melbourne builds organic growth.</w:t>
      </w:r>
    </w:p>
    <w:bookmarkEnd w:id="26"/>
    <w:bookmarkStart w:id="29" w:name="challenges-strategic-responses"/>
    <w:p>
      <w:pPr>
        <w:pStyle w:val="Heading2"/>
      </w:pPr>
      <w:r>
        <w:t xml:space="preserve">Challenges &amp; Strategic Responses</w:t>
      </w:r>
    </w:p>
    <w:p>
      <w:pPr>
        <w:pStyle w:val="FirstParagraph"/>
      </w:pPr>
      <w:r>
        <w:t xml:space="preserve">This Sales Report acknowledges two key challenges faced by plumbers in Australia Melbourne:</w:t>
      </w:r>
    </w:p>
    <w:bookmarkStart w:id="27" w:name="workforce-shortages"/>
    <w:p>
      <w:pPr>
        <w:pStyle w:val="Heading3"/>
      </w:pPr>
      <w:r>
        <w:t xml:space="preserve">Workforce Shortages</w:t>
      </w:r>
    </w:p>
    <w:p>
      <w:pPr>
        <w:pStyle w:val="FirstParagraph"/>
      </w:pPr>
      <w:r>
        <w:t xml:space="preserve">Melbourne's plumbing sector faces a 17% vacancy rate (VSAA 2023). To counter this, we launched the "Future Plumber Initiative" – partnering with TAFE Victoria to sponsor apprentices. This has reduced recruitment lead time by 58% and strengthened our talent pipeline specifically for Melbourne's market needs.</w:t>
      </w:r>
    </w:p>
    <w:bookmarkEnd w:id="27"/>
    <w:bookmarkStart w:id="28" w:name="material-cost-volatility"/>
    <w:p>
      <w:pPr>
        <w:pStyle w:val="Heading3"/>
      </w:pPr>
      <w:r>
        <w:t xml:space="preserve">Material Cost Volatility</w:t>
      </w:r>
    </w:p>
    <w:p>
      <w:pPr>
        <w:pStyle w:val="FirstParagraph"/>
      </w:pPr>
      <w:r>
        <w:t xml:space="preserve">Rising copper and PVC prices (up 22% YoY) pressured margins. Our solution was a "Value-First" product bundle strategy, offering fixed-price service packages that include material costs – reducing customer anxiety while stabilizing our revenue streams. This approach captured 38% of price-sensitive clients in the quarter.</w:t>
      </w:r>
    </w:p>
    <w:bookmarkEnd w:id="28"/>
    <w:bookmarkEnd w:id="29"/>
    <w:bookmarkStart w:id="30" w:name="future-growth-strategy"/>
    <w:p>
      <w:pPr>
        <w:pStyle w:val="Heading2"/>
      </w:pPr>
      <w:r>
        <w:t xml:space="preserve">Future Growth Strategy</w:t>
      </w:r>
    </w:p>
    <w:p>
      <w:pPr>
        <w:pStyle w:val="FirstParagraph"/>
      </w:pPr>
      <w:r>
        <w:t xml:space="preserve">Based on this Sales Report, we recommend three priority initiatives for sustained dominance as a Melbourne plumber:</w:t>
      </w:r>
    </w:p>
    <w:p>
      <w:pPr>
        <w:numPr>
          <w:ilvl w:val="0"/>
          <w:numId w:val="1003"/>
        </w:numPr>
        <w:pStyle w:val="Compact"/>
      </w:pPr>
      <w:r>
        <w:rPr>
          <w:bCs/>
          <w:b/>
        </w:rPr>
        <w:t xml:space="preserve">Smart Home Integration</w:t>
      </w:r>
      <w:r>
        <w:t xml:space="preserve">: Partnering with IoT device manufacturers to offer plumbing health monitoring (e.g., leak detection sensors). Initial trials in Southbank showed 28% higher customer retention.</w:t>
      </w:r>
    </w:p>
    <w:p>
      <w:pPr>
        <w:numPr>
          <w:ilvl w:val="0"/>
          <w:numId w:val="1003"/>
        </w:numPr>
        <w:pStyle w:val="Compact"/>
      </w:pPr>
      <w:r>
        <w:rPr>
          <w:bCs/>
          <w:b/>
        </w:rPr>
        <w:t xml:space="preserve">Suburb-Specific Service Expansion</w:t>
      </w:r>
      <w:r>
        <w:t xml:space="preserve">: Targeting high-growth areas like Werribee and Craigieburn with localized marketing, anticipating their upcoming infrastructure upgrades.</w:t>
      </w:r>
    </w:p>
    <w:p>
      <w:pPr>
        <w:numPr>
          <w:ilvl w:val="0"/>
          <w:numId w:val="1003"/>
        </w:numPr>
        <w:pStyle w:val="Compact"/>
      </w:pPr>
      <w:r>
        <w:rPr>
          <w:bCs/>
          <w:b/>
        </w:rPr>
        <w:t xml:space="preserve">Sustainability Certification</w:t>
      </w:r>
      <w:r>
        <w:t xml:space="preserve">: Pursuing Green Building Council accreditation to lead Melbourne's green plumbing market – directly aligning with Council's 2040 net-zero goals.</w:t>
      </w:r>
    </w:p>
    <w:bookmarkEnd w:id="30"/>
    <w:bookmarkStart w:id="31" w:name="Xdc78af9407d2548b53a805c087b396f61c1197f"/>
    <w:p>
      <w:pPr>
        <w:pStyle w:val="Heading2"/>
      </w:pPr>
      <w:r>
        <w:t xml:space="preserve">Conclusion: The Essential Melbourne Plumber</w:t>
      </w:r>
    </w:p>
    <w:p>
      <w:pPr>
        <w:pStyle w:val="FirstParagraph"/>
      </w:pPr>
      <w:r>
        <w:t xml:space="preserve">This Sales Report unequivocally demonstrates that professional plumbing services remain indispensable to Australia Melbourne's urban ecosystem. With infrastructure challenges escalating and climate pressures intensifying, demand for skilled plumbers will only grow. Our data confirms that businesses prioritizing reliability, transparency, and regulatory expertise – like our Melbourne operations – are not just surviving but thriving.</w:t>
      </w:r>
    </w:p>
    <w:p>
      <w:pPr>
        <w:pStyle w:val="BodyText"/>
      </w:pPr>
      <w:r>
        <w:t xml:space="preserve">As we move into Q4 2023, we commit to reinforcing our position as the most trusted plumber in Australia Melbourne through continuous service innovation. The metrics are clear: when residents and businesses seek a Plumber, they choose excellence. This Sales Report isn't merely an account of past performance – it's a blueprint for securing market leadership in one of Australia's most dynamic cities.</w:t>
      </w:r>
    </w:p>
    <w:p>
      <w:pPr>
        <w:pStyle w:val="BodyText"/>
      </w:pPr>
      <w:r>
        <w:rPr>
          <w:bCs/>
          <w:b/>
        </w:rPr>
        <w:t xml:space="preserve">Prepared by: Melbourne Plumbing Solutions Executive Team</w:t>
      </w:r>
    </w:p>
    <w:p>
      <w:pPr>
        <w:pStyle w:val="BodyText"/>
      </w:pPr>
      <w:r>
        <w:rPr>
          <w:bCs/>
          <w:b/>
        </w:rPr>
        <w:t xml:space="preserve">Date: October 17,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Sales Report - Australia Melbourne Market Analysis</dc:title>
  <dc:creator/>
  <dc:language>en</dc:language>
  <cp:keywords/>
  <dcterms:created xsi:type="dcterms:W3CDTF">2025-12-11T06:50:33Z</dcterms:created>
  <dcterms:modified xsi:type="dcterms:W3CDTF">2025-12-11T06:50:33Z</dcterms:modified>
</cp:coreProperties>
</file>

<file path=docProps/custom.xml><?xml version="1.0" encoding="utf-8"?>
<Properties xmlns="http://schemas.openxmlformats.org/officeDocument/2006/custom-properties" xmlns:vt="http://schemas.openxmlformats.org/officeDocument/2006/docPropsVTypes"/>
</file>