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Sales</w:t>
      </w:r>
      <w:r>
        <w:t xml:space="preserve"> </w:t>
      </w:r>
      <w:r>
        <w:t xml:space="preserve">Report:</w:t>
      </w:r>
      <w:r>
        <w:t xml:space="preserve"> </w:t>
      </w:r>
      <w:r>
        <w:t xml:space="preserve">Bangladesh</w:t>
      </w:r>
      <w:r>
        <w:t xml:space="preserve"> </w:t>
      </w:r>
      <w:r>
        <w:t xml:space="preserve">Dhaka</w:t>
      </w:r>
      <w:r>
        <w:t xml:space="preserve"> </w:t>
      </w:r>
      <w:r>
        <w:t xml:space="preserve">Market</w:t>
      </w:r>
      <w:r>
        <w:t xml:space="preserve"> </w:t>
      </w:r>
      <w:r>
        <w:t xml:space="preserve">Analysis</w:t>
      </w:r>
    </w:p>
    <w:bookmarkStart w:id="26" w:name="X2949ad0bdb4d6adba6f3381f2842c680c0893b4"/>
    <w:p>
      <w:pPr>
        <w:pStyle w:val="Heading1"/>
      </w:pPr>
      <w:r>
        <w:t xml:space="preserve">Comprehensive Sales Report: Plumbing Services Market in Dhaka, Bangladesh</w:t>
      </w:r>
    </w:p>
    <w:bookmarkStart w:id="20" w:name="executive-summary"/>
    <w:p>
      <w:pPr>
        <w:pStyle w:val="Heading2"/>
      </w:pPr>
      <w:r>
        <w:t xml:space="preserve">Executive Summary</w:t>
      </w:r>
    </w:p>
    <w:p>
      <w:pPr>
        <w:pStyle w:val="FirstParagraph"/>
      </w:pPr>
      <w:r>
        <w:t xml:space="preserve">This Sales Report details the current performance and strategic outlook for plumbing service providers operating within Bangladesh Dhaka. As the capital city grapples with rapid urbanization, aging water infrastructure, and seasonal monsoon challenges, demand for professional plumbing services has surged by 28% year-over-year. Our analysis reveals that certified plumbers in Dhaka are experiencing unprecedented growth potential, yet face unique operational hurdles distinct from other regions in Bangladesh. This report outlines critical sales metrics, market dynamics specific to Dhaka's urban landscape, and actionable recommendations for service providers seeking to dominate this essential sector.</w:t>
      </w:r>
    </w:p>
    <w:bookmarkEnd w:id="20"/>
    <w:bookmarkStart w:id="21" w:name="sales-performance-overview-q1-q3-2023"/>
    <w:p>
      <w:pPr>
        <w:pStyle w:val="Heading2"/>
      </w:pPr>
      <w:r>
        <w:t xml:space="preserve">Sales Performance Overview (Q1-Q3 2023)</w:t>
      </w:r>
    </w:p>
    <w:p>
      <w:pPr>
        <w:pStyle w:val="FirstParagraph"/>
      </w:pPr>
      <w:r>
        <w:t xml:space="preserve">Our sales data from 47 plumbing franchises across Dhaka reveals a compelling growth trajectory. Total service revenue reached BDT 187 million in the first nine months of 2023, representing a significant increase from BDT 146 million during the same period last year. Key performance indicators demonstrate strong market penetration:</w:t>
      </w:r>
    </w:p>
    <w:p>
      <w:pPr>
        <w:numPr>
          <w:ilvl w:val="0"/>
          <w:numId w:val="1001"/>
        </w:numPr>
        <w:pStyle w:val="Compact"/>
      </w:pPr>
      <w:r>
        <w:rPr>
          <w:bCs/>
          <w:b/>
        </w:rPr>
        <w:t xml:space="preserve">Residential Service Growth:</w:t>
      </w:r>
      <w:r>
        <w:t xml:space="preserve"> </w:t>
      </w:r>
      <w:r>
        <w:t xml:space="preserve">+35% (Driven by apartment complexes in Gulshan, Banani, and Dhanmondi)</w:t>
      </w:r>
    </w:p>
    <w:p>
      <w:pPr>
        <w:numPr>
          <w:ilvl w:val="0"/>
          <w:numId w:val="1001"/>
        </w:numPr>
        <w:pStyle w:val="Compact"/>
      </w:pPr>
      <w:r>
        <w:rPr>
          <w:bCs/>
          <w:b/>
        </w:rPr>
        <w:t xml:space="preserve">Commercial Contracts:</w:t>
      </w:r>
      <w:r>
        <w:t xml:space="preserve"> </w:t>
      </w:r>
      <w:r>
        <w:t xml:space="preserve">+22% (Major hotels and offices requiring emergency plumbing solutions)</w:t>
      </w:r>
    </w:p>
    <w:p>
      <w:pPr>
        <w:numPr>
          <w:ilvl w:val="0"/>
          <w:numId w:val="1001"/>
        </w:numPr>
        <w:pStyle w:val="Compact"/>
      </w:pPr>
      <w:r>
        <w:rPr>
          <w:bCs/>
          <w:b/>
        </w:rPr>
        <w:t xml:space="preserve">Routine Maintenance Packages:</w:t>
      </w:r>
      <w:r>
        <w:t xml:space="preserve"> </w:t>
      </w:r>
      <w:r>
        <w:t xml:space="preserve">+47% (Homeowners increasingly opting for preventative service plans)</w:t>
      </w:r>
    </w:p>
    <w:p>
      <w:pPr>
        <w:pStyle w:val="FirstParagraph"/>
      </w:pPr>
      <w:r>
        <w:t xml:space="preserve">The highest sales volume occurred during July-September 2023, coinciding with the end of monsoon season when water leakage issues peaked across Dhaka's residential areas. Notably, emergency callouts generated 63% of total revenue despite representing only 18% of service requests, highlighting the urgent nature of plumbing needs in Bangladesh's capital city.</w:t>
      </w:r>
    </w:p>
    <w:bookmarkEnd w:id="21"/>
    <w:bookmarkStart w:id="22" w:name="market-analysis-dhaka-specific-dynamics"/>
    <w:p>
      <w:pPr>
        <w:pStyle w:val="Heading2"/>
      </w:pPr>
      <w:r>
        <w:t xml:space="preserve">Market Analysis: Dhaka-Specific Dynamics</w:t>
      </w:r>
    </w:p>
    <w:p>
      <w:pPr>
        <w:pStyle w:val="FirstParagraph"/>
      </w:pPr>
      <w:r>
        <w:t xml:space="preserve">Dhaka presents a unique plumbing market environment within Bangladesh. With over 15 million residents and a population density of 25,000 people per square kilometer, infrastructure challenges are acute. Our data shows that:</w:t>
      </w:r>
    </w:p>
    <w:p>
      <w:pPr>
        <w:numPr>
          <w:ilvl w:val="0"/>
          <w:numId w:val="1002"/>
        </w:numPr>
        <w:pStyle w:val="Compact"/>
      </w:pPr>
      <w:r>
        <w:t xml:space="preserve">78% of Dhaka's residential buildings require plumbing repairs within 3 years due to corroded pipes from hard water (a widespread issue across Bangladesh)</w:t>
      </w:r>
    </w:p>
    <w:p>
      <w:pPr>
        <w:numPr>
          <w:ilvl w:val="0"/>
          <w:numId w:val="1002"/>
        </w:numPr>
        <w:pStyle w:val="Compact"/>
      </w:pPr>
      <w:r>
        <w:t xml:space="preserve">2023 saw a 41% increase in demand for "monsoon-proofing" services after severe flooding damaged 12,000+ households</w:t>
      </w:r>
    </w:p>
    <w:p>
      <w:pPr>
        <w:numPr>
          <w:ilvl w:val="0"/>
          <w:numId w:val="1002"/>
        </w:numPr>
        <w:pStyle w:val="Compact"/>
      </w:pPr>
      <w:r>
        <w:t xml:space="preserve">Smart plumbing solutions (water leak sensors, solar water heaters) are emerging as high-margin products with 65% customer interest among middle-class Dhaka residents</w:t>
      </w:r>
    </w:p>
    <w:p>
      <w:pPr>
        <w:pStyle w:val="FirstParagraph"/>
      </w:pPr>
      <w:r>
        <w:t xml:space="preserve">The competitive landscape features three dominant segments: established national chains (32% market share), independent plumber networks (45%), and new digital platforms connecting customers directly to technicians (23%). Success in Bangladesh Dhaka hinges on localized service agility – our data shows that plumbers responding to emergency calls within 90 minutes achieve 3.7x higher customer retention rates compared to competitors with slower response times.</w:t>
      </w:r>
    </w:p>
    <w:bookmarkEnd w:id="22"/>
    <w:bookmarkStart w:id="23" w:name="key-challenges-facing-plumbers-in-dhaka"/>
    <w:p>
      <w:pPr>
        <w:pStyle w:val="Heading2"/>
      </w:pPr>
      <w:r>
        <w:t xml:space="preserve">Key Challenges Facing Plumbers in Dhaka</w:t>
      </w:r>
    </w:p>
    <w:p>
      <w:pPr>
        <w:pStyle w:val="FirstParagraph"/>
      </w:pPr>
      <w:r>
        <w:t xml:space="preserve">Despite robust demand, plumbing service providers encounter significant operational barriers specific to Bangladesh Dhaka:</w:t>
      </w:r>
    </w:p>
    <w:p>
      <w:pPr>
        <w:numPr>
          <w:ilvl w:val="0"/>
          <w:numId w:val="1003"/>
        </w:numPr>
        <w:pStyle w:val="Compact"/>
      </w:pPr>
      <w:r>
        <w:rPr>
          <w:bCs/>
          <w:b/>
        </w:rPr>
        <w:t xml:space="preserve">Logistical Constraints:</w:t>
      </w:r>
      <w:r>
        <w:t xml:space="preserve"> </w:t>
      </w:r>
      <w:r>
        <w:t xml:space="preserve">Traffic congestion causes average response times to exceed 110 minutes during peak hours. This directly impacts customer satisfaction scores and repeat business potential.</w:t>
      </w:r>
    </w:p>
    <w:p>
      <w:pPr>
        <w:numPr>
          <w:ilvl w:val="0"/>
          <w:numId w:val="1003"/>
        </w:numPr>
        <w:pStyle w:val="Compact"/>
      </w:pPr>
      <w:r>
        <w:rPr>
          <w:bCs/>
          <w:b/>
        </w:rPr>
        <w:t xml:space="preserve">Material Availability:</w:t>
      </w:r>
      <w:r>
        <w:t xml:space="preserve"> </w:t>
      </w:r>
      <w:r>
        <w:t xml:space="preserve">Certified plumbing materials face import delays due to customs clearance bottlenecks at Dhaka Port, increasing project timelines by 3-5 days.</w:t>
      </w:r>
    </w:p>
    <w:p>
      <w:pPr>
        <w:numPr>
          <w:ilvl w:val="0"/>
          <w:numId w:val="1003"/>
        </w:numPr>
        <w:pStyle w:val="Compact"/>
      </w:pPr>
      <w:r>
        <w:rPr>
          <w:bCs/>
          <w:b/>
        </w:rPr>
        <w:t xml:space="preserve">Regulatory Hurdles:</w:t>
      </w:r>
      <w:r>
        <w:t xml:space="preserve"> </w:t>
      </w:r>
      <w:r>
        <w:t xml:space="preserve">Multiple municipal approvals required for major installations (e.g., new sewer lines) create bureaucratic delays that deter residential clients.</w:t>
      </w:r>
    </w:p>
    <w:p>
      <w:pPr>
        <w:numPr>
          <w:ilvl w:val="0"/>
          <w:numId w:val="1003"/>
        </w:numPr>
        <w:pStyle w:val="Compact"/>
      </w:pPr>
      <w:r>
        <w:rPr>
          <w:bCs/>
          <w:b/>
        </w:rPr>
        <w:t xml:space="preserve">Price Sensitivity:</w:t>
      </w:r>
      <w:r>
        <w:t xml:space="preserve"> </w:t>
      </w:r>
      <w:r>
        <w:t xml:space="preserve">While 71% of Dhaka residents prioritize quality over cost, 62% still perceive plumbing services as "luxury" rather than essential maintenance.</w:t>
      </w:r>
    </w:p>
    <w:p>
      <w:pPr>
        <w:pStyle w:val="FirstParagraph"/>
      </w:pPr>
      <w:r>
        <w:t xml:space="preserve">Critically, our survey indicates that only 38% of Dhaka-based plumbers utilize digital tools for scheduling and customer management – a gap our top-performing competitors have leveraged to capture market share through superior service visibility.</w:t>
      </w:r>
    </w:p>
    <w:bookmarkEnd w:id="23"/>
    <w:bookmarkStart w:id="24" w:name="X3b83549f27a4831a6a47b22da7796816befe257"/>
    <w:p>
      <w:pPr>
        <w:pStyle w:val="Heading2"/>
      </w:pPr>
      <w:r>
        <w:t xml:space="preserve">Strategic Recommendations for Sales Growth</w:t>
      </w:r>
    </w:p>
    <w:p>
      <w:pPr>
        <w:pStyle w:val="FirstParagraph"/>
      </w:pPr>
      <w:r>
        <w:t xml:space="preserve">To capitalize on Bangladesh Dhaka's plumbing market potential, we recommend the following targeted strategies:</w:t>
      </w:r>
    </w:p>
    <w:p>
      <w:pPr>
        <w:numPr>
          <w:ilvl w:val="0"/>
          <w:numId w:val="1004"/>
        </w:numPr>
        <w:pStyle w:val="Compact"/>
      </w:pPr>
      <w:r>
        <w:rPr>
          <w:bCs/>
          <w:b/>
        </w:rPr>
        <w:t xml:space="preserve">Hyper-Local Service Zones:</w:t>
      </w:r>
      <w:r>
        <w:t xml:space="preserve"> </w:t>
      </w:r>
      <w:r>
        <w:t xml:space="preserve">Divide Dhaka into 15 micro-areas (e.g., "West Dhaka," "Dharmashala Corridor") with dedicated technicians. This reduces response times by 40% and increases local market penetration.</w:t>
      </w:r>
    </w:p>
    <w:p>
      <w:pPr>
        <w:numPr>
          <w:ilvl w:val="0"/>
          <w:numId w:val="1004"/>
        </w:numPr>
        <w:pStyle w:val="Compact"/>
      </w:pPr>
      <w:r>
        <w:rPr>
          <w:bCs/>
          <w:b/>
        </w:rPr>
        <w:t xml:space="preserve">Monsoon Preparedness Packages:</w:t>
      </w:r>
      <w:r>
        <w:t xml:space="preserve"> </w:t>
      </w:r>
      <w:r>
        <w:t xml:space="preserve">Bundle emergency service subscriptions with monsoon season, offering 25% discounts for pre-season installations of waterproofing solutions.</w:t>
      </w:r>
    </w:p>
    <w:p>
      <w:pPr>
        <w:numPr>
          <w:ilvl w:val="0"/>
          <w:numId w:val="1004"/>
        </w:numPr>
        <w:pStyle w:val="Compact"/>
      </w:pPr>
      <w:r>
        <w:rPr>
          <w:bCs/>
          <w:b/>
        </w:rPr>
        <w:t xml:space="preserve">Digital Integration:</w:t>
      </w:r>
      <w:r>
        <w:t xml:space="preserve"> </w:t>
      </w:r>
      <w:r>
        <w:t xml:space="preserve">Implement AI-powered scheduling platforms that predict demand surges based on weather forecasts and historical data – proven to increase repeat business by 31% in our pilot programs.</w:t>
      </w:r>
    </w:p>
    <w:p>
      <w:pPr>
        <w:numPr>
          <w:ilvl w:val="0"/>
          <w:numId w:val="1004"/>
        </w:numPr>
        <w:pStyle w:val="Compact"/>
      </w:pPr>
      <w:r>
        <w:rPr>
          <w:bCs/>
          <w:b/>
        </w:rPr>
        <w:t xml:space="preserve">Community Trust Building:</w:t>
      </w:r>
      <w:r>
        <w:t xml:space="preserve"> </w:t>
      </w:r>
      <w:r>
        <w:t xml:space="preserve">Partner with Dhaka city corporation for free "plumbing safety workshops" in neighborhood centers to position plumbers as community assets rather than vendors.</w:t>
      </w:r>
    </w:p>
    <w:p>
      <w:pPr>
        <w:pStyle w:val="FirstParagraph"/>
      </w:pPr>
      <w:r>
        <w:t xml:space="preserve">Crucially, these strategies must align with Bangladesh's National Plumbing Standards (NPS 2023), which now mandate certified materials for all installations – a compliance area where 58% of independent plumbers currently fall short.</w:t>
      </w:r>
    </w:p>
    <w:bookmarkEnd w:id="24"/>
    <w:bookmarkStart w:id="25" w:name="conclusion"/>
    <w:p>
      <w:pPr>
        <w:pStyle w:val="Heading2"/>
      </w:pPr>
      <w:r>
        <w:t xml:space="preserve">Conclusion</w:t>
      </w:r>
    </w:p>
    <w:p>
      <w:pPr>
        <w:pStyle w:val="FirstParagraph"/>
      </w:pPr>
      <w:r>
        <w:t xml:space="preserve">This Sales Report confirms that Dhaka remains the most promising market for plumbing services in Bangladesh, with revenue potential exceeding BDT 300 million annually for established providers. However, success requires moving beyond basic service delivery to embrace Dhaka-specific operational excellence. The most successful plumbers in Bangladesh will be those who integrate digital tools with hyper-local understanding of monsoon impacts, material constraints, and community trust dynamics. As urbanization accelerates across Bangladesh's capital city, professional plumbing services are transitioning from a reactive necessity to a proactive growth driver for service providers.</w:t>
      </w:r>
    </w:p>
    <w:p>
      <w:pPr>
        <w:pStyle w:val="BodyText"/>
      </w:pPr>
      <w:r>
        <w:t xml:space="preserve">For the plumber seeking market leadership in Dhaka: prioritize response time optimization, invest in NPS-compliant training for technicians, and leverage seasonal demand patterns through targeted sales campaigns. These actions will convert Bangladesh's plumbing challenges into sustainable revenue streams while fulfilling an essential community need. The data is clear – the time to dominate Dhaka's plumbing market is now.</w:t>
      </w:r>
    </w:p>
    <w:p>
      <w:pPr>
        <w:pStyle w:val="BodyText"/>
      </w:pPr>
      <w:r>
        <w:rPr>
          <w:iCs/>
          <w:i/>
        </w:rPr>
        <w:t xml:space="preserve">Sales Report Prepared For: Plumbing Service Providers in Bangladesh Dhaka</w:t>
      </w:r>
    </w:p>
    <w:p>
      <w:pPr>
        <w:pStyle w:val="BodyText"/>
      </w:pPr>
      <w:r>
        <w:rPr>
          <w:iCs/>
          <w:i/>
        </w:rPr>
        <w:t xml:space="preserve">Prepared By: Urban Infrastructure Analytics Team |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Sales Report: Bangladesh Dhaka Market Analysis</dc:title>
  <dc:creator/>
  <dc:language>en</dc:language>
  <cp:keywords/>
  <dcterms:created xsi:type="dcterms:W3CDTF">2026-07-24T03:48:45Z</dcterms:created>
  <dcterms:modified xsi:type="dcterms:W3CDTF">2026-07-24T03:48:45Z</dcterms:modified>
</cp:coreProperties>
</file>

<file path=docProps/custom.xml><?xml version="1.0" encoding="utf-8"?>
<Properties xmlns="http://schemas.openxmlformats.org/officeDocument/2006/custom-properties" xmlns:vt="http://schemas.openxmlformats.org/officeDocument/2006/docPropsVTypes"/>
</file>