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Belgium</w:t>
      </w:r>
      <w:r>
        <w:t xml:space="preserve"> </w:t>
      </w:r>
      <w:r>
        <w:t xml:space="preserve">Brussels</w:t>
      </w:r>
      <w:r>
        <w:t xml:space="preserve"> </w:t>
      </w:r>
      <w:r>
        <w:t xml:space="preserve">Market</w:t>
      </w:r>
      <w:r>
        <w:t xml:space="preserve"> </w:t>
      </w:r>
      <w:r>
        <w:t xml:space="preserve">Analysis</w:t>
      </w:r>
    </w:p>
    <w:bookmarkStart w:id="27" w:name="X19c17f12a08e9dc5f30ecb40fc23436b01e3ae0"/>
    <w:p>
      <w:pPr>
        <w:pStyle w:val="Heading1"/>
      </w:pPr>
      <w:r>
        <w:t xml:space="preserve">Comprehensive Sales Report: Plumbing Services Performance in Belgium Brussels (Q3 2023)</w:t>
      </w:r>
    </w:p>
    <w:bookmarkStart w:id="20" w:name="executive-summary"/>
    <w:p>
      <w:pPr>
        <w:pStyle w:val="Heading2"/>
      </w:pPr>
      <w:r>
        <w:t xml:space="preserve">Executive Summary</w:t>
      </w:r>
    </w:p>
    <w:p>
      <w:pPr>
        <w:pStyle w:val="FirstParagraph"/>
      </w:pPr>
      <w:r>
        <w:t xml:space="preserve">This definitive Sales Report details the performance of plumbing services across Belgium Brussels, highlighting critical growth metrics and strategic insights for our plumbing business. As the leading service provider in this dynamic urban market, we've achieved a 17% year-on-year revenue increase, driven by heightened demand for emergency plumbing solutions and sustainable water management systems. This document serves as both an operational benchmark and strategic roadmap for our</w:t>
      </w:r>
      <w:r>
        <w:t xml:space="preserve"> </w:t>
      </w:r>
      <w:r>
        <w:rPr>
          <w:bCs/>
          <w:b/>
        </w:rPr>
        <w:t xml:space="preserve">Plumber</w:t>
      </w:r>
      <w:r>
        <w:t xml:space="preserve"> </w:t>
      </w:r>
      <w:r>
        <w:t xml:space="preserve">network operating within the Brussels-Capital Region. The analysis confirms that targeted investments in customer experience and technological integration have positioned us uniquely to capitalize on Belgium's evolving infrastructure needs.</w:t>
      </w:r>
    </w:p>
    <w:bookmarkEnd w:id="20"/>
    <w:bookmarkStart w:id="21" w:name="X433841f31d2b18cde6ac7e0d40a2b408bfde402"/>
    <w:p>
      <w:pPr>
        <w:pStyle w:val="Heading2"/>
      </w:pPr>
      <w:r>
        <w:t xml:space="preserve">Market Context: Plumbing Dynamics in Belgium Brussels</w:t>
      </w:r>
    </w:p>
    <w:p>
      <w:pPr>
        <w:pStyle w:val="FirstParagraph"/>
      </w:pPr>
      <w:r>
        <w:t xml:space="preserve">The plumbing sector in Belgium Brussels faces unique challenges due to the city's historic infrastructure, dense urban fabric, and stringent environmental regulations. With over 1.2 million residents spread across 19 municipalities, the demand for reliable plumbing services has intensified due to aging water systems (over 40% of pipes are pre-1970s) and rising property values in neighborhoods like Saint-Gilles and Ixelles. This Sales Report identifies Brussels as Belgium's most critical market for plumbing innovation, where a professional</w:t>
      </w:r>
      <w:r>
        <w:t xml:space="preserve"> </w:t>
      </w:r>
      <w:r>
        <w:rPr>
          <w:bCs/>
          <w:b/>
        </w:rPr>
        <w:t xml:space="preserve">Plumber</w:t>
      </w:r>
      <w:r>
        <w:t xml:space="preserve"> </w:t>
      </w:r>
      <w:r>
        <w:t xml:space="preserve">must navigate complex building codes while delivering exceptional service. The average cost of plumbing emergencies in Brussels has increased 22% since 2020, directly correlating with our sales growth in urgent repair segments.</w:t>
      </w:r>
    </w:p>
    <w:bookmarkEnd w:id="21"/>
    <w:bookmarkStart w:id="22" w:name="quarterly-sales-performance-breakdown"/>
    <w:p>
      <w:pPr>
        <w:pStyle w:val="Heading2"/>
      </w:pPr>
      <w:r>
        <w:t xml:space="preserve">Quarterly Sales Performance Breakdown</w:t>
      </w:r>
    </w:p>
    <w:p>
      <w:pPr>
        <w:pStyle w:val="FirstParagraph"/>
      </w:pPr>
      <w:r>
        <w:t xml:space="preserve">Service Category</w:t>
      </w:r>
    </w:p>
    <w:p>
      <w:pPr>
        <w:pStyle w:val="BodyText"/>
      </w:pPr>
      <w:r>
        <w:t xml:space="preserve">Q3 2023 Revenue (€)</w:t>
      </w:r>
    </w:p>
    <w:p>
      <w:pPr>
        <w:pStyle w:val="BodyText"/>
      </w:pPr>
      <w:r>
        <w:t xml:space="preserve">% YOY Growth</w:t>
      </w:r>
    </w:p>
    <w:p>
      <w:pPr>
        <w:pStyle w:val="BodyText"/>
      </w:pPr>
      <w:r>
        <w:t xml:space="preserve">Market Share (Brussels)</w:t>
      </w:r>
    </w:p>
    <w:p>
      <w:pPr>
        <w:pStyle w:val="BodyText"/>
      </w:pPr>
      <w:r>
        <w:t xml:space="preserve">Emergency Repairs</w:t>
      </w:r>
    </w:p>
    <w:p>
      <w:pPr>
        <w:pStyle w:val="BodyText"/>
      </w:pPr>
      <w:r>
        <w:t xml:space="preserve">148,500</w:t>
      </w:r>
    </w:p>
    <w:p>
      <w:pPr>
        <w:pStyle w:val="BodyText"/>
      </w:pPr>
      <w:r>
        <w:t xml:space="preserve">+24%</w:t>
      </w:r>
    </w:p>
    <w:p>
      <w:pPr>
        <w:pStyle w:val="BodyText"/>
      </w:pPr>
      <w:r>
        <w:t xml:space="preserve">37%</w:t>
      </w:r>
    </w:p>
    <w:p>
      <w:pPr>
        <w:pStyle w:val="BodyText"/>
      </w:pPr>
      <w:r>
        <w:t xml:space="preserve">Sustainable Installations</w:t>
      </w:r>
    </w:p>
    <w:p>
      <w:pPr>
        <w:pStyle w:val="BodyText"/>
      </w:pPr>
      <w:r>
        <w:t xml:space="preserve">92,300</w:t>
      </w:r>
    </w:p>
    <w:p>
      <w:pPr>
        <w:pStyle w:val="BodyText"/>
      </w:pPr>
      <w:r>
        <w:t xml:space="preserve">Bathroom Renovations</w:t>
      </w:r>
    </w:p>
    <w:p>
      <w:pPr>
        <w:pStyle w:val="BodyText"/>
      </w:pPr>
      <w:r>
        <w:t xml:space="preserve">85,600</w:t>
      </w:r>
    </w:p>
    <w:p>
      <w:pPr>
        <w:pStyle w:val="BodyText"/>
      </w:pPr>
      <w:r>
        <w:t xml:space="preserve">+12%</w:t>
      </w:r>
    </w:p>
    <w:p>
      <w:pPr>
        <w:pStyle w:val="BodyText"/>
      </w:pPr>
      <w:r>
        <w:t xml:space="preserve">41%</w:t>
      </w:r>
    </w:p>
    <w:p>
      <w:pPr>
        <w:pStyle w:val="BodyText"/>
      </w:pPr>
      <w:r>
        <w:t xml:space="preserve">Maintenance Contracts</w:t>
      </w:r>
    </w:p>
    <w:p>
      <w:pPr>
        <w:pStyle w:val="BodyText"/>
      </w:pPr>
      <w:r>
        <w:t xml:space="preserve">76,900</w:t>
      </w:r>
    </w:p>
    <w:p>
      <w:pPr>
        <w:pStyle w:val="BodyText"/>
      </w:pPr>
      <w:r>
        <w:t xml:space="preserve">+31%</w:t>
      </w:r>
    </w:p>
    <w:p>
      <w:pPr>
        <w:pStyle w:val="BodyText"/>
      </w:pPr>
      <w:r>
        <w:t xml:space="preserve">29%</w:t>
      </w:r>
    </w:p>
    <w:p>
      <w:pPr>
        <w:pStyle w:val="BodyText"/>
      </w:pPr>
      <w:r>
        <w:t xml:space="preserve">The Sales Report reveals that emergency services (pipe bursts, sewer backups) remain the largest revenue driver, particularly in older residential zones of Brussels. Notably, sustainable installations—including rainwater harvesting systems and low-flow fixtures—showed the strongest growth (31% YoY), aligning with Belgium's 2030 water conservation targets under the National Urban Water Strategy. This trend underscores how a forward-thinking</w:t>
      </w:r>
      <w:r>
        <w:t xml:space="preserve"> </w:t>
      </w:r>
      <w:r>
        <w:rPr>
          <w:bCs/>
          <w:b/>
        </w:rPr>
        <w:t xml:space="preserve">Plumber</w:t>
      </w:r>
      <w:r>
        <w:t xml:space="preserve"> </w:t>
      </w:r>
      <w:r>
        <w:t xml:space="preserve">in Brussels must integrate eco-friendly solutions into standard service offerings.</w:t>
      </w:r>
    </w:p>
    <w:bookmarkEnd w:id="22"/>
    <w:bookmarkStart w:id="23" w:name="X85fcda77d135d6e236db7233088d4e11c60e156"/>
    <w:p>
      <w:pPr>
        <w:pStyle w:val="Heading2"/>
      </w:pPr>
      <w:r>
        <w:t xml:space="preserve">Customer Satisfaction &amp; Market Differentiation</w:t>
      </w:r>
    </w:p>
    <w:p>
      <w:pPr>
        <w:pStyle w:val="FirstParagraph"/>
      </w:pPr>
      <w:r>
        <w:t xml:space="preserve">In our customer satisfaction survey of 1,450 Brussels residents (Q3), 94% rated our emergency response time as "excellent" (under 90 minutes), significantly outperforming the industry average of 120+ minutes. Key differentiators include:</w:t>
      </w:r>
    </w:p>
    <w:p>
      <w:pPr>
        <w:numPr>
          <w:ilvl w:val="0"/>
          <w:numId w:val="1001"/>
        </w:numPr>
        <w:pStyle w:val="Compact"/>
      </w:pPr>
      <w:r>
        <w:rPr>
          <w:bCs/>
          <w:b/>
        </w:rPr>
        <w:t xml:space="preserve">Brussels-Specific Training</w:t>
      </w:r>
      <w:r>
        <w:t xml:space="preserve">: All technicians complete mandatory certification in historic building plumbing systems (e.g., pre-1945 apartment complexes in Saint-Josse-ten-Noode)</w:t>
      </w:r>
    </w:p>
    <w:p>
      <w:pPr>
        <w:numPr>
          <w:ilvl w:val="0"/>
          <w:numId w:val="1001"/>
        </w:numPr>
        <w:pStyle w:val="Compact"/>
      </w:pPr>
      <w:r>
        <w:rPr>
          <w:bCs/>
          <w:b/>
        </w:rPr>
        <w:t xml:space="preserve">Language Capability</w:t>
      </w:r>
      <w:r>
        <w:t xml:space="preserve">: 100% of our Brussels-based</w:t>
      </w:r>
      <w:r>
        <w:t xml:space="preserve"> </w:t>
      </w:r>
      <w:r>
        <w:rPr>
          <w:bCs/>
          <w:b/>
        </w:rPr>
        <w:t xml:space="preserve">Plumber</w:t>
      </w:r>
      <w:r>
        <w:t xml:space="preserve"> </w:t>
      </w:r>
      <w:r>
        <w:t xml:space="preserve">team speaks Dutch, French, and English—critical for seamless communication with the city's trilingual population</w:t>
      </w:r>
    </w:p>
    <w:p>
      <w:pPr>
        <w:numPr>
          <w:ilvl w:val="0"/>
          <w:numId w:val="1001"/>
        </w:numPr>
        <w:pStyle w:val="Compact"/>
      </w:pPr>
      <w:r>
        <w:rPr>
          <w:bCs/>
          <w:b/>
        </w:rPr>
        <w:t xml:space="preserve">Audit Compliance</w:t>
      </w:r>
      <w:r>
        <w:t xml:space="preserve">: Full adherence to Brussels' strict "Vlaams Waterwet" (Flemish Water Act) and "Loi sur l'eau" (Water Law)</w:t>
      </w:r>
    </w:p>
    <w:bookmarkEnd w:id="23"/>
    <w:bookmarkStart w:id="24" w:name="Xb0725fee47d97aba2e28eeb1ea47ce2079a8264"/>
    <w:p>
      <w:pPr>
        <w:pStyle w:val="Heading2"/>
      </w:pPr>
      <w:r>
        <w:t xml:space="preserve">Competitive Landscape Analysis: Belgium Brussels Market</w:t>
      </w:r>
    </w:p>
    <w:p>
      <w:pPr>
        <w:pStyle w:val="FirstParagraph"/>
      </w:pPr>
      <w:r>
        <w:t xml:space="preserve">While major competitors like Klima-Plumbing dominate the commercial sector, our Sales Report identifies a critical gap in high-end residential plumbing services across Brussels. Competitor analysis shows that 68% of local</w:t>
      </w:r>
      <w:r>
        <w:t xml:space="preserve"> </w:t>
      </w:r>
      <w:r>
        <w:rPr>
          <w:bCs/>
          <w:b/>
        </w:rPr>
        <w:t xml:space="preserve">Plumber</w:t>
      </w:r>
      <w:r>
        <w:t xml:space="preserve"> </w:t>
      </w:r>
      <w:r>
        <w:t xml:space="preserve">businesses lack certified eco-system training—a weakness we've transformed into our core strength. Our partnership with Brussels Water Utilities (Bruxelles-Intercommunale) has also granted us exclusive access to municipal leak-detection programs, directly boosting sales in areas like Molenbeek-Saint-Jean where pipe corrosion rates exceed national averages.</w:t>
      </w:r>
    </w:p>
    <w:bookmarkEnd w:id="24"/>
    <w:bookmarkStart w:id="25" w:name="X5bcd408497e12cbcb5e7433c992a3dc012ac807"/>
    <w:p>
      <w:pPr>
        <w:pStyle w:val="Heading2"/>
      </w:pPr>
      <w:r>
        <w:t xml:space="preserve">Strategic Recommendations for Belgium Brussels Expansion</w:t>
      </w:r>
    </w:p>
    <w:p>
      <w:pPr>
        <w:pStyle w:val="FirstParagraph"/>
      </w:pPr>
      <w:r>
        <w:t xml:space="preserve">This Sales Report concludes with actionable strategies to solidify our market leadership in Belgium Brussels:</w:t>
      </w:r>
    </w:p>
    <w:p>
      <w:pPr>
        <w:numPr>
          <w:ilvl w:val="0"/>
          <w:numId w:val="1002"/>
        </w:numPr>
        <w:pStyle w:val="Compact"/>
      </w:pPr>
      <w:r>
        <w:rPr>
          <w:bCs/>
          <w:b/>
        </w:rPr>
        <w:t xml:space="preserve">Invest in Smart Leak-Detection Technology</w:t>
      </w:r>
      <w:r>
        <w:t xml:space="preserve">: Deploy IoT sensors in 500 high-risk residential buildings across Brussels by Q2 2024. This targets the €18M annual loss from undetected leaks in the capital region (per Brussels Water Authority data).</w:t>
      </w:r>
    </w:p>
    <w:p>
      <w:pPr>
        <w:numPr>
          <w:ilvl w:val="0"/>
          <w:numId w:val="1002"/>
        </w:numPr>
        <w:pStyle w:val="Compact"/>
      </w:pPr>
      <w:r>
        <w:rPr>
          <w:bCs/>
          <w:b/>
        </w:rPr>
        <w:t xml:space="preserve">Launch "Brussels Green Home" Certification</w:t>
      </w:r>
      <w:r>
        <w:t xml:space="preserve">: Partner with local architects to offer energy-efficient plumbing retrofits, directly addressing Belgium's 2035 carbon-neutral building mandate.</w:t>
      </w:r>
    </w:p>
    <w:p>
      <w:pPr>
        <w:numPr>
          <w:ilvl w:val="0"/>
          <w:numId w:val="1002"/>
        </w:numPr>
        <w:pStyle w:val="Compact"/>
      </w:pPr>
      <w:r>
        <w:rPr>
          <w:bCs/>
          <w:b/>
        </w:rPr>
        <w:t xml:space="preserve">Expand Emergency Response Zones</w:t>
      </w:r>
      <w:r>
        <w:t xml:space="preserve">: Add two new service hubs in the rapidly developing Tour &amp; Taxis district and Molenbeek to reduce response times by 35% in underserved areas.</w:t>
      </w:r>
    </w:p>
    <w:bookmarkEnd w:id="25"/>
    <w:bookmarkStart w:id="26" w:name="X5a925dfda15c817d671d6b3c54911337bb29363"/>
    <w:p>
      <w:pPr>
        <w:pStyle w:val="Heading2"/>
      </w:pPr>
      <w:r>
        <w:t xml:space="preserve">Conclusion: The Future of Plumbing in Belgium Brussels</w:t>
      </w:r>
    </w:p>
    <w:p>
      <w:pPr>
        <w:pStyle w:val="FirstParagraph"/>
      </w:pPr>
      <w:r>
        <w:t xml:space="preserve">This Sales Report confirms that plumbing excellence in Belgium Brussels requires more than technical skill—it demands cultural fluency, environmental awareness, and adaptive business strategy. As the city modernizes its infrastructure under the "Brussels 2050" sustainability initiative, our focus on premium service and sustainable solutions positions us as the trusted</w:t>
      </w:r>
      <w:r>
        <w:t xml:space="preserve"> </w:t>
      </w:r>
      <w:r>
        <w:rPr>
          <w:bCs/>
          <w:b/>
        </w:rPr>
        <w:t xml:space="preserve">Plumber</w:t>
      </w:r>
      <w:r>
        <w:t xml:space="preserve"> </w:t>
      </w:r>
      <w:r>
        <w:t xml:space="preserve">of choice for Brussels residents and businesses. With a projected 12% market growth in specialized plumbing services through 2026 (per Belgian Construction Institute), this report serves as both an achievement milestone and a launchpad for our next phase of expansion. We remain committed to delivering not just repairs, but water solutions that align with Belgium's civic responsibility to conserve resources for future generations in Brussels.</w:t>
      </w:r>
    </w:p>
    <w:p>
      <w:pPr>
        <w:pStyle w:val="BodyText"/>
      </w:pPr>
      <w:r>
        <w:rPr>
          <w:bCs/>
          <w:b/>
        </w:rPr>
        <w:t xml:space="preserve">Prepared by:</w:t>
      </w:r>
      <w:r>
        <w:t xml:space="preserve"> </w:t>
      </w:r>
      <w:r>
        <w:t xml:space="preserve">Strategic Sales Department |</w:t>
      </w:r>
      <w:r>
        <w:t xml:space="preserve"> </w:t>
      </w:r>
      <w:r>
        <w:rPr>
          <w:bCs/>
          <w:b/>
        </w:rPr>
        <w:t xml:space="preserve">Date:</w:t>
      </w:r>
      <w:r>
        <w:t xml:space="preserve"> </w:t>
      </w:r>
      <w:r>
        <w:t xml:space="preserve">October 26, 2023 |</w:t>
      </w:r>
      <w:r>
        <w:t xml:space="preserve"> </w:t>
      </w:r>
      <w:r>
        <w:rPr>
          <w:bCs/>
          <w:b/>
        </w:rPr>
        <w:t xml:space="preserve">Confidential: For Internal Use Only - Belgium Brussels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Belgium Brussels Market Analysis</dc:title>
  <dc:creator/>
  <dc:language>en</dc:language>
  <cp:keywords/>
  <dcterms:created xsi:type="dcterms:W3CDTF">2026-07-21T03:00:49Z</dcterms:created>
  <dcterms:modified xsi:type="dcterms:W3CDTF">2026-07-21T03:00:49Z</dcterms:modified>
</cp:coreProperties>
</file>

<file path=docProps/custom.xml><?xml version="1.0" encoding="utf-8"?>
<Properties xmlns="http://schemas.openxmlformats.org/officeDocument/2006/custom-properties" xmlns:vt="http://schemas.openxmlformats.org/officeDocument/2006/docPropsVTypes"/>
</file>