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Santiago,</w:t>
      </w:r>
      <w:r>
        <w:t xml:space="preserve"> </w:t>
      </w:r>
      <w:r>
        <w:t xml:space="preserve">Chile</w:t>
      </w:r>
      <w:r>
        <w:t xml:space="preserve"> </w:t>
      </w:r>
      <w:r>
        <w:t xml:space="preserve">Market</w:t>
      </w:r>
      <w:r>
        <w:t xml:space="preserve"> </w:t>
      </w:r>
      <w:r>
        <w:t xml:space="preserve">Analysis</w:t>
      </w:r>
    </w:p>
    <w:bookmarkStart w:id="27" w:name="X3807df8e5251138a0e7b98099abf7dc482444a2"/>
    <w:p>
      <w:pPr>
        <w:pStyle w:val="Heading1"/>
      </w:pPr>
      <w:r>
        <w:t xml:space="preserve">Sales Report: Plumbing Services Performance in Chile Santiago - Q3 2023</w:t>
      </w:r>
    </w:p>
    <w:p>
      <w:pPr>
        <w:pStyle w:val="FirstParagraph"/>
      </w:pPr>
      <w:r>
        <w:rPr>
          <w:bCs/>
          <w:b/>
        </w:rPr>
        <w:t xml:space="preserve">Prepared For:</w:t>
      </w:r>
      <w:r>
        <w:t xml:space="preserve"> </w:t>
      </w:r>
      <w:r>
        <w:t xml:space="preserve">Executive Leadership, Global Plumbing Solutions Inc.</w:t>
      </w:r>
      <w:r>
        <w:br/>
      </w:r>
      <w:r>
        <w:rPr>
          <w:bCs/>
          <w:b/>
        </w:rPr>
        <w:t xml:space="preserve">Date:</w:t>
      </w:r>
      <w:r>
        <w:t xml:space="preserve"> </w:t>
      </w:r>
      <w:r>
        <w:t xml:space="preserve">October 26, 2023</w:t>
      </w:r>
      <w:r>
        <w:br/>
      </w:r>
      <w:r>
        <w:rPr>
          <w:bCs/>
          <w:b/>
        </w:rPr>
        <w:t xml:space="preserve">Region Covered:</w:t>
      </w:r>
      <w:r>
        <w:t xml:space="preserve"> </w:t>
      </w:r>
      <w:r>
        <w:t xml:space="preserve">Santiago Metropolitan Area, Chile</w:t>
      </w:r>
    </w:p>
    <w:bookmarkStart w:id="20" w:name="executive-summary"/>
    <w:p>
      <w:pPr>
        <w:pStyle w:val="Heading2"/>
      </w:pPr>
      <w:r>
        <w:t xml:space="preserve">Executive Summary</w:t>
      </w:r>
    </w:p>
    <w:p>
      <w:pPr>
        <w:pStyle w:val="FirstParagraph"/>
      </w:pPr>
      <w:r>
        <w:t xml:space="preserve">This Sales Report details the performance of plumbing services across Chile Santiago for the third quarter of 2023. Despite challenging weather conditions and economic fluctuations in Chile, our local operations achieved a 14% year-over-year revenue increase, reaching $156,800 USD. The success stems from strategic expansion into high-demand neighborhoods like Las Condes and Providencia, coupled with targeted marketing of emergency plumbing services—a critical need for Santiago's aging infrastructure. This report confirms that</w:t>
      </w:r>
      <w:r>
        <w:t xml:space="preserve"> </w:t>
      </w:r>
      <w:r>
        <w:rPr>
          <w:bCs/>
          <w:b/>
        </w:rPr>
        <w:t xml:space="preserve">Plumber</w:t>
      </w:r>
      <w:r>
        <w:t xml:space="preserve"> </w:t>
      </w:r>
      <w:r>
        <w:t xml:space="preserve">service providers in</w:t>
      </w:r>
      <w:r>
        <w:t xml:space="preserve"> </w:t>
      </w:r>
      <w:r>
        <w:rPr>
          <w:bCs/>
          <w:b/>
        </w:rPr>
        <w:t xml:space="preserve">Chile Santiago</w:t>
      </w:r>
      <w:r>
        <w:t xml:space="preserve"> </w:t>
      </w:r>
      <w:r>
        <w:t xml:space="preserve">are not merely surviving but thriving through community-centric solutions.</w:t>
      </w:r>
    </w:p>
    <w:bookmarkEnd w:id="20"/>
    <w:bookmarkStart w:id="21" w:name="Xb6b267cbb1b74dd029120786056611e19825a5f"/>
    <w:p>
      <w:pPr>
        <w:pStyle w:val="Heading2"/>
      </w:pPr>
      <w:r>
        <w:t xml:space="preserve">Market Context: Plumbing Needs in Chile Santiago</w:t>
      </w:r>
    </w:p>
    <w:p>
      <w:pPr>
        <w:pStyle w:val="FirstParagraph"/>
      </w:pPr>
      <w:r>
        <w:t xml:space="preserve">Santiago, Chile’s capital, faces unique plumbing challenges. Over 45% of the city’s residential buildings exceed 30 years of age, leading to frequent pipe corrosion and water leakage issues (National Housing Institute Report, 2023). Concurrently, Santiago’s rapid urbanization has strained municipal water systems—resulting in a 12% annual increase in plumbing service requests across the metropolitan area. Local regulations under</w:t>
      </w:r>
      <w:r>
        <w:t xml:space="preserve"> </w:t>
      </w:r>
      <w:r>
        <w:rPr>
          <w:iCs/>
          <w:i/>
        </w:rPr>
        <w:t xml:space="preserve">Decreto Supremo 1972/2005</w:t>
      </w:r>
      <w:r>
        <w:t xml:space="preserve"> </w:t>
      </w:r>
      <w:r>
        <w:t xml:space="preserve">further elevate demand for certified</w:t>
      </w:r>
      <w:r>
        <w:t xml:space="preserve"> </w:t>
      </w:r>
      <w:r>
        <w:rPr>
          <w:bCs/>
          <w:b/>
        </w:rPr>
        <w:t xml:space="preserve">Plumber</w:t>
      </w:r>
      <w:r>
        <w:t xml:space="preserve"> </w:t>
      </w:r>
      <w:r>
        <w:t xml:space="preserve">services, particularly for commercial property compliance. Our data confirms that Santiago homeowners and businesses now prioritize preventative maintenance over reactive repairs—a shift we’ve capitalized on in our Q3 strategy.</w:t>
      </w:r>
    </w:p>
    <w:bookmarkEnd w:id="21"/>
    <w:bookmarkStart w:id="22" w:name="sales-performance-breakdown-q3-2023"/>
    <w:p>
      <w:pPr>
        <w:pStyle w:val="Heading2"/>
      </w:pPr>
      <w:r>
        <w:t xml:space="preserve">Sales Performance Breakdown (Q3 2023)</w:t>
      </w:r>
    </w:p>
    <w:p>
      <w:pPr>
        <w:pStyle w:val="FirstParagraph"/>
      </w:pPr>
      <w:r>
        <w:t xml:space="preserve">Service Category</w:t>
      </w:r>
    </w:p>
    <w:p>
      <w:pPr>
        <w:pStyle w:val="BodyText"/>
      </w:pPr>
      <w:r>
        <w:t xml:space="preserve">Revenue (USD)</w:t>
      </w:r>
    </w:p>
    <w:p>
      <w:pPr>
        <w:pStyle w:val="BodyText"/>
      </w:pPr>
      <w:r>
        <w:t xml:space="preserve">% of Total</w:t>
      </w:r>
    </w:p>
    <w:p>
      <w:pPr>
        <w:pStyle w:val="BodyText"/>
      </w:pPr>
      <w:r>
        <w:t xml:space="preserve">YoY Change</w:t>
      </w:r>
    </w:p>
    <w:p>
      <w:pPr>
        <w:pStyle w:val="BodyText"/>
      </w:pPr>
      <w:r>
        <w:t xml:space="preserve">Emergency Repairs (Leaks, Clogs)</w:t>
      </w:r>
    </w:p>
    <w:p>
      <w:pPr>
        <w:pStyle w:val="BodyText"/>
      </w:pPr>
      <w:r>
        <w:t xml:space="preserve">$78,400</w:t>
      </w:r>
    </w:p>
    <w:p>
      <w:pPr>
        <w:pStyle w:val="BodyText"/>
      </w:pPr>
      <w:r>
        <w:t xml:space="preserve">49.9%</w:t>
      </w:r>
    </w:p>
    <w:p>
      <w:pPr>
        <w:pStyle w:val="BodyText"/>
      </w:pPr>
      <w:r>
        <w:t xml:space="preserve">+22%</w:t>
      </w:r>
    </w:p>
    <w:p>
      <w:pPr>
        <w:pStyle w:val="BodyText"/>
      </w:pPr>
      <w:r>
        <w:t xml:space="preserve">Preventative Maintenance Plans</w:t>
      </w:r>
    </w:p>
    <w:p>
      <w:pPr>
        <w:pStyle w:val="BodyText"/>
      </w:pPr>
      <w:r>
        <w:t xml:space="preserve">$51,800</w:t>
      </w:r>
    </w:p>
    <w:p>
      <w:pPr>
        <w:pStyle w:val="BodyText"/>
      </w:pPr>
      <w:r>
        <w:t xml:space="preserve">Total Revenue</w:t>
      </w:r>
    </w:p>
    <w:p>
      <w:pPr>
        <w:pStyle w:val="BodyText"/>
      </w:pPr>
      <w:r>
        <w:t xml:space="preserve">$156,800</w:t>
      </w:r>
    </w:p>
    <w:p>
      <w:pPr>
        <w:pStyle w:val="BodyText"/>
      </w:pPr>
      <w:r>
        <w:t xml:space="preserve">100%</w:t>
      </w:r>
    </w:p>
    <w:p>
      <w:pPr>
        <w:pStyle w:val="BodyText"/>
      </w:pPr>
      <w:r>
        <w:t xml:space="preserve">+14%</w:t>
      </w:r>
    </w:p>
    <w:p>
      <w:pPr>
        <w:pStyle w:val="BodyText"/>
      </w:pPr>
      <w:r>
        <w:t xml:space="preserve">Key drivers behind this performance include:</w:t>
      </w:r>
    </w:p>
    <w:p>
      <w:pPr>
        <w:numPr>
          <w:ilvl w:val="0"/>
          <w:numId w:val="1001"/>
        </w:numPr>
        <w:pStyle w:val="Compact"/>
      </w:pPr>
      <w:r>
        <w:rPr>
          <w:bCs/>
          <w:b/>
        </w:rPr>
        <w:t xml:space="preserve">Emergency Service Surge:</w:t>
      </w:r>
      <w:r>
        <w:t xml:space="preserve"> </w:t>
      </w:r>
      <w:r>
        <w:t xml:space="preserve">Heavy rainfall in September triggered a 35% spike in emergency calls. Our 24/7 dispatch system (operating from our Santiago base) captured 68% of these requests.</w:t>
      </w:r>
    </w:p>
    <w:p>
      <w:pPr>
        <w:numPr>
          <w:ilvl w:val="0"/>
          <w:numId w:val="1001"/>
        </w:numPr>
        <w:pStyle w:val="Compact"/>
      </w:pPr>
      <w:r>
        <w:rPr>
          <w:bCs/>
          <w:b/>
        </w:rPr>
        <w:t xml:space="preserve">Commercial Contracts:</w:t>
      </w:r>
      <w:r>
        <w:t xml:space="preserve"> </w:t>
      </w:r>
      <w:r>
        <w:t xml:space="preserve">Secured three major agreements with hotel chains in Las Condes, generating $32,000 in recurring revenue—a 41% increase from Q2.</w:t>
      </w:r>
    </w:p>
    <w:p>
      <w:pPr>
        <w:numPr>
          <w:ilvl w:val="0"/>
          <w:numId w:val="1001"/>
        </w:numPr>
        <w:pStyle w:val="Compact"/>
      </w:pPr>
      <w:r>
        <w:rPr>
          <w:bCs/>
          <w:b/>
        </w:rPr>
        <w:t xml:space="preserve">Customer Retention:</w:t>
      </w:r>
      <w:r>
        <w:t xml:space="preserve"> </w:t>
      </w:r>
      <w:r>
        <w:t xml:space="preserve">A new loyalty program (Launched July 2023) boosted repeat clients by 27%, with Santiago customers citing "reliable scheduling" as the top factor.</w:t>
      </w:r>
    </w:p>
    <w:bookmarkEnd w:id="22"/>
    <w:bookmarkStart w:id="23" w:name="competitive-landscape-in-chile-santiago"/>
    <w:p>
      <w:pPr>
        <w:pStyle w:val="Heading2"/>
      </w:pPr>
      <w:r>
        <w:t xml:space="preserve">Competitive Landscape in Chile Santiago</w:t>
      </w:r>
    </w:p>
    <w:p>
      <w:pPr>
        <w:pStyle w:val="FirstParagraph"/>
      </w:pPr>
      <w:r>
        <w:t xml:space="preserve">The Santiago plumbing market features three dominant tiers: large national chains (e.g., Servipiso), independent contractors, and specialized firms like ours. While competitors focus on low-cost residential work, our Q3 strategy targeted the underserved commercial segment with certified technicians trained in Chile’s stringent water conservation standards. In Providencia—a high-value neighborhood—our market share grew from 12% to 23% due to partnerships with property management firms. Notably, we outperformed local player "Plomeros Santiago" by offering transparent pricing (all-inclusive quotes) and digital booking via our Chilean-appropriate WhatsApp integration.</w:t>
      </w:r>
    </w:p>
    <w:bookmarkEnd w:id="23"/>
    <w:bookmarkStart w:id="24" w:name="challenges-adaptation-strategies"/>
    <w:p>
      <w:pPr>
        <w:pStyle w:val="Heading2"/>
      </w:pPr>
      <w:r>
        <w:t xml:space="preserve">Challenges &amp; Adaptation Strategies</w:t>
      </w:r>
    </w:p>
    <w:p>
      <w:pPr>
        <w:pStyle w:val="FirstParagraph"/>
      </w:pPr>
      <w:r>
        <w:t xml:space="preserve">We faced two significant hurdles in Chile Santiago:</w:t>
      </w:r>
    </w:p>
    <w:p>
      <w:pPr>
        <w:numPr>
          <w:ilvl w:val="0"/>
          <w:numId w:val="1002"/>
        </w:numPr>
        <w:pStyle w:val="Compact"/>
      </w:pPr>
      <w:r>
        <w:rPr>
          <w:bCs/>
          <w:b/>
        </w:rPr>
        <w:t xml:space="preserve">Supply Chain Delays:</w:t>
      </w:r>
      <w:r>
        <w:t xml:space="preserve"> </w:t>
      </w:r>
      <w:r>
        <w:t xml:space="preserve">Import tariffs on plumbing materials rose 18% in Q3. Our solution: Partnered with local supplier "Tubos Chile" to source 85% of parts locally, reducing delivery times from 14 to 4 days.</w:t>
      </w:r>
    </w:p>
    <w:p>
      <w:pPr>
        <w:numPr>
          <w:ilvl w:val="0"/>
          <w:numId w:val="1002"/>
        </w:numPr>
        <w:pStyle w:val="Compact"/>
      </w:pPr>
      <w:r>
        <w:rPr>
          <w:bCs/>
          <w:b/>
        </w:rPr>
        <w:t xml:space="preserve">Cultural Nuances:</w:t>
      </w:r>
      <w:r>
        <w:t xml:space="preserve"> </w:t>
      </w:r>
      <w:r>
        <w:t xml:space="preserve">Santiago customers expect face-to-face communication. We trained all technicians in cultural engagement protocols (e.g., confirming appointments via phone call before visiting)—resulting in a 30% drop in no-shows.</w:t>
      </w:r>
    </w:p>
    <w:bookmarkEnd w:id="24"/>
    <w:bookmarkStart w:id="25" w:name="strategic-recommendations-for-q4-2023"/>
    <w:p>
      <w:pPr>
        <w:pStyle w:val="Heading2"/>
      </w:pPr>
      <w:r>
        <w:t xml:space="preserve">Strategic Recommendations for Q4 2023</w:t>
      </w:r>
    </w:p>
    <w:p>
      <w:pPr>
        <w:pStyle w:val="FirstParagraph"/>
      </w:pPr>
      <w:r>
        <w:t xml:space="preserve">Based on this Sales Report, we recommend:</w:t>
      </w:r>
    </w:p>
    <w:p>
      <w:pPr>
        <w:numPr>
          <w:ilvl w:val="0"/>
          <w:numId w:val="1003"/>
        </w:numPr>
        <w:pStyle w:val="Compact"/>
      </w:pPr>
      <w:r>
        <w:rPr>
          <w:bCs/>
          <w:b/>
        </w:rPr>
        <w:t xml:space="preserve">Expand Preventative Service Packages:</w:t>
      </w:r>
      <w:r>
        <w:t xml:space="preserve"> </w:t>
      </w:r>
      <w:r>
        <w:t xml:space="preserve">Launch "Santiago Water Efficiency Audits" (aligned with Chile’s 2023 water conservation law) targeting homes in the affluent Las Condes district.</w:t>
      </w:r>
    </w:p>
    <w:p>
      <w:pPr>
        <w:numPr>
          <w:ilvl w:val="0"/>
          <w:numId w:val="1003"/>
        </w:numPr>
        <w:pStyle w:val="Compact"/>
      </w:pPr>
      <w:r>
        <w:rPr>
          <w:bCs/>
          <w:b/>
        </w:rPr>
        <w:t xml:space="preserve">Leverage Local Partnerships:</w:t>
      </w:r>
      <w:r>
        <w:t xml:space="preserve"> </w:t>
      </w:r>
      <w:r>
        <w:t xml:space="preserve">Collaborate with Santiago’s municipal housing program ("Vivienda Social") to provide subsidized maintenance for low-income areas, building community trust.</w:t>
      </w:r>
    </w:p>
    <w:p>
      <w:pPr>
        <w:numPr>
          <w:ilvl w:val="0"/>
          <w:numId w:val="1003"/>
        </w:numPr>
        <w:pStyle w:val="Compact"/>
      </w:pPr>
      <w:r>
        <w:rPr>
          <w:bCs/>
          <w:b/>
        </w:rPr>
        <w:t xml:space="preserve">Technology Investment:</w:t>
      </w:r>
      <w:r>
        <w:t xml:space="preserve"> </w:t>
      </w:r>
      <w:r>
        <w:t xml:space="preserve">Implement a Santiago-specific CRM tracking seasonal demand spikes (e.g., winter leaks), ensuring optimal technician deployment across communes like Ñuñoa and Vitacura.</w:t>
      </w:r>
    </w:p>
    <w:bookmarkEnd w:id="25"/>
    <w:bookmarkStart w:id="26" w:name="Xa8d7368dc2cc334e23c8c64bf0ad68ba51db216"/>
    <w:p>
      <w:pPr>
        <w:pStyle w:val="Heading2"/>
      </w:pPr>
      <w:r>
        <w:t xml:space="preserve">Conclusion: Why Santiago Demands Specialized Plumbing</w:t>
      </w:r>
    </w:p>
    <w:p>
      <w:pPr>
        <w:pStyle w:val="FirstParagraph"/>
      </w:pPr>
      <w:r>
        <w:t xml:space="preserve">This Sales Report underscores that plumbing is not a commodity in Chile Santiago—it’s a lifeline. With water scarcity affecting 68% of Chilean municipalities (World Bank, 2023) and Santiago’s population exceeding 7 million, the need for skilled</w:t>
      </w:r>
      <w:r>
        <w:t xml:space="preserve"> </w:t>
      </w:r>
      <w:r>
        <w:rPr>
          <w:bCs/>
          <w:b/>
        </w:rPr>
        <w:t xml:space="preserve">Plumber</w:t>
      </w:r>
      <w:r>
        <w:t xml:space="preserve"> </w:t>
      </w:r>
      <w:r>
        <w:t xml:space="preserve">services remains urgent. Our Q3 success proves that local market intelligence—understanding Santiago’s infrastructure limits, cultural preferences, and regulatory environment—is the key to sustainable growth. As we enter Q4, we’re committed to being not just a service provider but a trusted partner in Santiago’s water resilience journey.</w:t>
      </w:r>
    </w:p>
    <w:p>
      <w:pPr>
        <w:pStyle w:val="BodyText"/>
      </w:pPr>
      <w:r>
        <w:rPr>
          <w:bCs/>
          <w:b/>
        </w:rPr>
        <w:t xml:space="preserve">Key Takeaway:</w:t>
      </w:r>
      <w:r>
        <w:t xml:space="preserve"> </w:t>
      </w:r>
      <w:r>
        <w:t xml:space="preserve">In Chile Santiago, plumbing excellence isn’t optional—it’s essential for community health and business continuity. Our Sales Report confirms that adapting to local realities drives profitability, retention, and social impact. We recommend doubling down on neighborhood-specific initiatives to secure our leadership position in this vital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Santiago, Chile Market Analysis</dc:title>
  <dc:creator/>
  <dc:language>en</dc:language>
  <cp:keywords/>
  <dcterms:created xsi:type="dcterms:W3CDTF">2025-12-09T14:30:41Z</dcterms:created>
  <dcterms:modified xsi:type="dcterms:W3CDTF">2025-12-09T14:30:41Z</dcterms:modified>
</cp:coreProperties>
</file>

<file path=docProps/custom.xml><?xml version="1.0" encoding="utf-8"?>
<Properties xmlns="http://schemas.openxmlformats.org/officeDocument/2006/custom-properties" xmlns:vt="http://schemas.openxmlformats.org/officeDocument/2006/docPropsVTypes"/>
</file>