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&amp;</w:t>
      </w:r>
      <w:r>
        <w:t xml:space="preserve"> </w:t>
      </w:r>
      <w:r>
        <w:t xml:space="preserve">Equipment</w:t>
      </w:r>
      <w:r>
        <w:t xml:space="preserve"> </w:t>
      </w:r>
      <w:r>
        <w:t xml:space="preserve">Performance</w:t>
      </w:r>
      <w:r>
        <w:t xml:space="preserve"> </w:t>
      </w:r>
      <w:r>
        <w:t xml:space="preserve">in</w:t>
      </w:r>
      <w:r>
        <w:t xml:space="preserve"> </w:t>
      </w:r>
      <w:r>
        <w:t xml:space="preserve">China</w:t>
      </w:r>
      <w:r>
        <w:t xml:space="preserve"> </w:t>
      </w:r>
      <w:r>
        <w:t xml:space="preserve">Beijing</w:t>
      </w:r>
      <w:r>
        <w:t xml:space="preserve"> </w:t>
      </w:r>
      <w:r>
        <w:t xml:space="preserve">2024</w:t>
      </w:r>
    </w:p>
    <w:bookmarkStart w:id="26" w:name="Xd2b291dd0e4b5e0389e781c24d70e221ccacf80"/>
    <w:p>
      <w:pPr>
        <w:pStyle w:val="Heading1"/>
      </w:pPr>
      <w:r>
        <w:t xml:space="preserve">Sales Report: Comprehensive Analysis of Plumbing Services and Equipment Market Performance in China Beijing (Q1-Q3 2024)</w:t>
      </w:r>
    </w:p>
    <w:p>
      <w:pPr>
        <w:pStyle w:val="FirstParagraph"/>
      </w:pPr>
      <w:r>
        <w:t xml:space="preserve">This official Sales Report details the performance, trends, and strategic outlook for plumbing-related services and equipment within the critical Beijing market. As a cornerstone of urban infrastructure development across China Beijing, the plumbing sector has demonstrated remarkable resilience and growth potential despite macroeconomic fluctuations. This report synthesizes data from our Beijing-based sales team, client feedback loops, and industry partnerships to deliver actionable insights for stakeholders invested in China's built environment.</w:t>
      </w:r>
    </w:p>
    <w:bookmarkStart w:id="20" w:name="X372ab09ad5404f96159c3477a5fcca3a9b28998"/>
    <w:p>
      <w:pPr>
        <w:pStyle w:val="Heading2"/>
      </w:pPr>
      <w:r>
        <w:t xml:space="preserve">Market Context: Plumbing Demand in China's Capital City</w:t>
      </w:r>
    </w:p>
    <w:p>
      <w:pPr>
        <w:pStyle w:val="FirstParagraph"/>
      </w:pPr>
      <w:r>
        <w:t xml:space="preserve">Beijing, as the political and economic heart of China, faces unprecedented pressure on its water infrastructure due to population density (over 21 million residents), rapid urban renewal projects (e.g., Shougang Park redevelopment), and stringent national environmental regulations. The National Water Conservation Law of 2023 directly impacts plumbing demand in Beijing, mandating efficient fixture installations in all new commercial developments. Consequently, the role of a professional</w:t>
      </w:r>
      <w:r>
        <w:t xml:space="preserve"> </w:t>
      </w:r>
      <w:r>
        <w:rPr>
          <w:bCs/>
          <w:b/>
        </w:rPr>
        <w:t xml:space="preserve">Plumber</w:t>
      </w:r>
      <w:r>
        <w:t xml:space="preserve"> </w:t>
      </w:r>
      <w:r>
        <w:t xml:space="preserve">has evolved beyond repair services to include compliance expertise and smart water management solutions. This shift has driven a 17% year-over-year increase in premium plumbing equipment sales within China Beijing markets during 2024.</w:t>
      </w:r>
    </w:p>
    <w:bookmarkEnd w:id="20"/>
    <w:bookmarkStart w:id="21" w:name="Xee79b90a1846ffcf6fcdaefa7b042d6864686d7"/>
    <w:p>
      <w:pPr>
        <w:pStyle w:val="Heading2"/>
      </w:pPr>
      <w:r>
        <w:t xml:space="preserve">Sales Performance Breakdown: Key Metrics (Q1-Q3 2024)</w:t>
      </w:r>
    </w:p>
    <w:p>
      <w:pPr>
        <w:pStyle w:val="FirstParagraph"/>
      </w:pPr>
      <w:r>
        <w:t xml:space="preserve">Our Sales Report quantifies the robust performance across three critical segments:</w:t>
      </w:r>
    </w:p>
    <w:p>
      <w:pPr>
        <w:numPr>
          <w:ilvl w:val="0"/>
          <w:numId w:val="1001"/>
        </w:numPr>
        <w:pStyle w:val="Compact"/>
      </w:pPr>
      <w:r>
        <w:rPr>
          <w:bCs/>
          <w:b/>
        </w:rPr>
        <w:t xml:space="preserve">Residential Plumbing Services:</w:t>
      </w:r>
      <w:r>
        <w:t xml:space="preserve"> </w:t>
      </w:r>
      <w:r>
        <w:t xml:space="preserve">Accounted for 48% of total revenue. Demand surged following Beijing's "Smart Home Renovation" subsidy program, accelerating installations of water-saving fixtures by certified plumbers. Sales rose 22% YoY, driven by apartment complexes in Haidian and Chaoyang districts.</w:t>
      </w:r>
    </w:p>
    <w:p>
      <w:pPr>
        <w:numPr>
          <w:ilvl w:val="0"/>
          <w:numId w:val="1001"/>
        </w:numPr>
        <w:pStyle w:val="Compact"/>
      </w:pPr>
      <w:r>
        <w:rPr>
          <w:bCs/>
          <w:b/>
        </w:rPr>
        <w:t xml:space="preserve">Commercial Equipment Sales:</w:t>
      </w:r>
      <w:r>
        <w:t xml:space="preserve"> </w:t>
      </w:r>
      <w:r>
        <w:t xml:space="preserve">Represented 35% of revenue. Major contracts included smart pipe systems for the new Beijing Daxing International Airport expansion and high-end hotels along Wangfujing Street. This segment grew at 19% due to mandatory water recycling compliance in all commercial projects.</w:t>
      </w:r>
    </w:p>
    <w:p>
      <w:pPr>
        <w:numPr>
          <w:ilvl w:val="0"/>
          <w:numId w:val="1001"/>
        </w:numPr>
        <w:pStyle w:val="Compact"/>
      </w:pPr>
      <w:r>
        <w:rPr>
          <w:bCs/>
          <w:b/>
        </w:rPr>
        <w:t xml:space="preserve">Professional Plumber Training &amp; Certification:</w:t>
      </w:r>
      <w:r>
        <w:t xml:space="preserve"> </w:t>
      </w:r>
      <w:r>
        <w:t xml:space="preserve">A newly launched service line generating 17% revenue. Partnering with Beijing Municipal Vocational Education Centers, we now train 300+ local plumbers annually on China's updated plumbing codes (GB 50242-2023). This initiative directly addresses the city's critical shortage of certified</w:t>
      </w:r>
      <w:r>
        <w:t xml:space="preserve"> </w:t>
      </w:r>
      <w:r>
        <w:rPr>
          <w:bCs/>
          <w:b/>
        </w:rPr>
        <w:t xml:space="preserve">Plumber</w:t>
      </w:r>
      <w:r>
        <w:t xml:space="preserve"> </w:t>
      </w:r>
      <w:r>
        <w:t xml:space="preserve">professionals.</w:t>
      </w:r>
    </w:p>
    <w:bookmarkEnd w:id="21"/>
    <w:bookmarkStart w:id="22" w:name="X1cf6f7ca7208d620b04bac2facda39e69e36860"/>
    <w:p>
      <w:pPr>
        <w:pStyle w:val="Heading2"/>
      </w:pPr>
      <w:r>
        <w:t xml:space="preserve">Beijing-Specific Challenges and Strategic Responses</w:t>
      </w:r>
    </w:p>
    <w:p>
      <w:pPr>
        <w:pStyle w:val="FirstParagraph"/>
      </w:pPr>
      <w:r>
        <w:t xml:space="preserve">The Sales Report identifies two pivotal challenges unique to China Beijing:</w:t>
      </w:r>
    </w:p>
    <w:p>
      <w:pPr>
        <w:numPr>
          <w:ilvl w:val="0"/>
          <w:numId w:val="1002"/>
        </w:numPr>
        <w:pStyle w:val="Compact"/>
      </w:pPr>
      <w:r>
        <w:rPr>
          <w:iCs/>
          <w:i/>
        </w:rPr>
        <w:t xml:space="preserve">Regulatory Complexity:</w:t>
      </w:r>
      <w:r>
        <w:t xml:space="preserve"> </w:t>
      </w:r>
      <w:r>
        <w:t xml:space="preserve">Beijing's municipal codes differ significantly from other Chinese cities, requiring customized solutions. For example, the 2024 "Water Efficiency Rating" certification for plumbing systems added new compliance layers. Our Beijing office deployed a dedicated regulatory task force to shorten sales cycles by 30% through proactive code alignment.</w:t>
      </w:r>
    </w:p>
    <w:p>
      <w:pPr>
        <w:numPr>
          <w:ilvl w:val="0"/>
          <w:numId w:val="1002"/>
        </w:numPr>
        <w:pStyle w:val="Compact"/>
      </w:pPr>
      <w:r>
        <w:rPr>
          <w:iCs/>
          <w:i/>
        </w:rPr>
        <w:t xml:space="preserve">Supply Chain Volatility:</w:t>
      </w:r>
      <w:r>
        <w:t xml:space="preserve"> </w:t>
      </w:r>
      <w:r>
        <w:t xml:space="preserve">Geopolitical tensions affected import costs of specialized pipe fittings. We mitigated this by forging partnerships with Tianjin-based manufacturers (e.g., Hengshui Pipe Industry Group), reducing lead times from 60 to 21 days while supporting local Chinese suppliers.</w:t>
      </w:r>
    </w:p>
    <w:p>
      <w:pPr>
        <w:pStyle w:val="FirstParagraph"/>
      </w:pPr>
      <w:r>
        <w:t xml:space="preserve">These responses directly contributed to our Q3 sales exceeding projections by 8.5%, with a new record in Beijing's commercial equipment segment.</w:t>
      </w:r>
    </w:p>
    <w:bookmarkEnd w:id="22"/>
    <w:bookmarkStart w:id="23" w:name="competitive-landscape-in-china-beijing"/>
    <w:p>
      <w:pPr>
        <w:pStyle w:val="Heading2"/>
      </w:pPr>
      <w:r>
        <w:t xml:space="preserve">Competitive Landscape in China Beijing</w:t>
      </w:r>
    </w:p>
    <w:p>
      <w:pPr>
        <w:pStyle w:val="FirstParagraph"/>
      </w:pPr>
      <w:r>
        <w:t xml:space="preserve">The plumbing market in China Beijing is highly competitive, featuring both domestic giants (e.g., Midea Group) and international players. However, our Sales Report highlights a distinct advantage: localized service capability. Unlike competitors with generic national strategies, our Beijing team operates 12 certified mobile plumber units across all 16 districts—enabling same-day emergency response for critical infrastructure like the Beijing Subway system. This responsiveness has secured contracts with key clients including the China Railway Group and municipal housing authorities.</w:t>
      </w:r>
    </w:p>
    <w:bookmarkEnd w:id="23"/>
    <w:bookmarkStart w:id="24" w:name="X22f9186c63fa9a7a41ee244b0305c2d2f7c804d"/>
    <w:p>
      <w:pPr>
        <w:pStyle w:val="Heading2"/>
      </w:pPr>
      <w:r>
        <w:t xml:space="preserve">Strategic Outlook: Growth Trajectory for Plumbers in China Beijing</w:t>
      </w:r>
    </w:p>
    <w:p>
      <w:pPr>
        <w:pStyle w:val="FirstParagraph"/>
      </w:pPr>
      <w:r>
        <w:t xml:space="preserve">Looking ahead, this Sales Report projects sustained growth driven by three forces:</w:t>
      </w:r>
    </w:p>
    <w:p>
      <w:pPr>
        <w:numPr>
          <w:ilvl w:val="0"/>
          <w:numId w:val="1003"/>
        </w:numPr>
        <w:pStyle w:val="Compact"/>
      </w:pPr>
      <w:r>
        <w:rPr>
          <w:bCs/>
          <w:b/>
        </w:rPr>
        <w:t xml:space="preserve">National Urbanization Targets:</w:t>
      </w:r>
      <w:r>
        <w:t xml:space="preserve"> </w:t>
      </w:r>
      <w:r>
        <w:t xml:space="preserve">Beijing's 2035 plan requires retrofitting 40% of pre-2010 buildings with water-efficient plumbing. This creates a $187M pipeline opportunity for certified plumbers across the city.</w:t>
      </w:r>
    </w:p>
    <w:p>
      <w:pPr>
        <w:numPr>
          <w:ilvl w:val="0"/>
          <w:numId w:val="1003"/>
        </w:numPr>
        <w:pStyle w:val="Compact"/>
      </w:pPr>
      <w:r>
        <w:rPr>
          <w:bCs/>
          <w:b/>
        </w:rPr>
        <w:t xml:space="preserve">Smart Water Technology:</w:t>
      </w:r>
      <w:r>
        <w:t xml:space="preserve"> </w:t>
      </w:r>
      <w:r>
        <w:t xml:space="preserve">Integration of IoT sensors into plumbing systems is accelerating. We forecast 35% CAGR in smart fixture sales within China Beijing through 2026, requiring specialized Plumber training we are already scaling.</w:t>
      </w:r>
    </w:p>
    <w:p>
      <w:pPr>
        <w:numPr>
          <w:ilvl w:val="0"/>
          <w:numId w:val="1003"/>
        </w:numPr>
        <w:pStyle w:val="Compact"/>
      </w:pPr>
      <w:r>
        <w:rPr>
          <w:u w:val="single"/>
        </w:rPr>
        <w:t xml:space="preserve">The critical role of the Plumber</w:t>
      </w:r>
      <w:r>
        <w:t xml:space="preserve"> </w:t>
      </w:r>
      <w:r>
        <w:t xml:space="preserve">in China Beijing's sustainability goals: With water scarcity impacting 47% of Chinese cities, the Plumber has become a frontline environmental steward. The Beijing Municipal Government now mandates "green plumber" certification for all new hires in public projects—directly boosting demand for our training services.</w:t>
      </w:r>
    </w:p>
    <w:bookmarkEnd w:id="24"/>
    <w:bookmarkStart w:id="25" w:name="X986a9cc7f7968a4ab9e320e73bef3c4fdb38cd0"/>
    <w:p>
      <w:pPr>
        <w:pStyle w:val="Heading2"/>
      </w:pPr>
      <w:r>
        <w:t xml:space="preserve">Conclusion: Strategic Imperative for Plumbers in China Beijing</w:t>
      </w:r>
    </w:p>
    <w:p>
      <w:pPr>
        <w:pStyle w:val="FirstParagraph"/>
      </w:pPr>
      <w:r>
        <w:t xml:space="preserve">This Sales Report unequivocally positions plumbing services and equipment as a high-growth vertical within China Beijing's infrastructure ecosystem. The data underscores that success requires hyper-localized strategies, regulatory mastery, and investment in professional Plumber development. Our Beijing operations have outperformed national averages by 14% this year through these focused initiatives. We recommend doubling down on three priorities: expanding our certified Plumber training network (target: 600 professionals by Q2 2025), securing partnerships with Beijing's new eco-districts (e.g., Tongzhou Future City), and developing China-specific smart plumbing products compliant with municipal codes.</w:t>
      </w:r>
    </w:p>
    <w:p>
      <w:pPr>
        <w:pStyle w:val="BodyText"/>
      </w:pPr>
      <w:r>
        <w:t xml:space="preserve">As the capital city accelerates toward carbon neutrality, the Plumber transcends being a tradesperson to become an indispensable partner in Beijing's sustainable urban future. This Sales Report confirms that strategic investment in plumbing expertise within China Beijing delivers not just revenue growth, but tangible contribution to national environmental objectives. The path forward is clear: empower the Plumber, innovate for Beijing, and lead the water conservation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&amp; Equipment Performance in China Beijing 2024</dc:title>
  <dc:creator/>
  <cp:keywords/>
  <dcterms:created xsi:type="dcterms:W3CDTF">2026-07-21T08:18:21Z</dcterms:created>
  <dcterms:modified xsi:type="dcterms:W3CDTF">2026-07-21T08:18:21Z</dcterms:modified>
</cp:coreProperties>
</file>

<file path=docProps/custom.xml><?xml version="1.0" encoding="utf-8"?>
<Properties xmlns="http://schemas.openxmlformats.org/officeDocument/2006/custom-properties" xmlns:vt="http://schemas.openxmlformats.org/officeDocument/2006/docPropsVTypes"/>
</file>