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Marseille,</w:t>
      </w:r>
      <w:r>
        <w:t xml:space="preserve"> </w:t>
      </w:r>
      <w:r>
        <w:t xml:space="preserve">France</w:t>
      </w:r>
    </w:p>
    <w:bookmarkStart w:id="27" w:name="Xb7e980f1819653f85d0c7edf3f40b2a9276b27a"/>
    <w:p>
      <w:pPr>
        <w:pStyle w:val="Heading1"/>
      </w:pPr>
      <w:r>
        <w:t xml:space="preserve">Comprehensive Sales Report for Professional Plumbing Services in Marseille, France</w:t>
      </w:r>
    </w:p>
    <w:bookmarkStart w:id="20" w:name="executive-summary"/>
    <w:p>
      <w:pPr>
        <w:pStyle w:val="Heading2"/>
      </w:pPr>
      <w:r>
        <w:t xml:space="preserve">Executive Summary</w:t>
      </w:r>
    </w:p>
    <w:p>
      <w:pPr>
        <w:pStyle w:val="FirstParagraph"/>
      </w:pPr>
      <w:r>
        <w:t xml:space="preserve">This Sales Report details the performance of our plumbing services across Marseille, France during the fiscal quarter ending June 30, 2023. As a leading local plumbing provider operating exclusively within France Marseille territory, we have achieved remarkable growth in both residential and commercial service delivery. The report confirms that strategic localization combined with cultural understanding of Marseille's unique urban landscape has driven a 27% year-over-year increase in sales revenue compared to Q1 2022. This success directly stems from our specialized approach to plumbing challenges prevalent in France Marseille's historic neighborhoods and modern developments alike.</w:t>
      </w:r>
    </w:p>
    <w:bookmarkEnd w:id="20"/>
    <w:bookmarkStart w:id="21" w:name="X49d94e2287347f0e39671ccff68619abc2a6693"/>
    <w:p>
      <w:pPr>
        <w:pStyle w:val="Heading2"/>
      </w:pPr>
      <w:r>
        <w:t xml:space="preserve">Market Analysis: Plumbing Dynamics in Marseille</w:t>
      </w:r>
    </w:p>
    <w:p>
      <w:pPr>
        <w:pStyle w:val="FirstParagraph"/>
      </w:pPr>
      <w:r>
        <w:t xml:space="preserve">Marseille presents distinct plumbing market characteristics requiring tailored service approaches. As France's second-largest city with over 1.6 million residents, it features a mix of 19th-century infrastructure and contemporary housing projects. Our data reveals that 68% of plumbing issues in France Marseille originate from aging lead pipes in older districts like Le Panier and La Cité Radieuse, while newer developments (such as the Euroméditerranée zone) require specialized drain systems for modern building codes. Crucially, Marseille's coastal climate accelerates pipe corrosion – a factor we've integrated into our service diagnostics. The local market shows 42% of homeowners prioritize emergency plumbing services due to frequent Mediterranean weather events, making our rapid-response team a key differentiator in France Marseille.</w:t>
      </w:r>
    </w:p>
    <w:bookmarkEnd w:id="21"/>
    <w:bookmarkStart w:id="22" w:name="sales-performance-breakdown"/>
    <w:p>
      <w:pPr>
        <w:pStyle w:val="Heading2"/>
      </w:pPr>
      <w:r>
        <w:t xml:space="preserve">Sales Performance Breakdown</w:t>
      </w:r>
    </w:p>
    <w:p>
      <w:pPr>
        <w:pStyle w:val="FirstParagraph"/>
      </w:pPr>
      <w:r>
        <w:t xml:space="preserve">Our Q1 2023 sales metrics demonstrate exceptional growth across all service segments. Total revenue reached €387,500 – a 27% increase from €305,100 in the same period last year. This growth is attributed to three primary factors:</w:t>
      </w:r>
    </w:p>
    <w:p>
      <w:pPr>
        <w:numPr>
          <w:ilvl w:val="0"/>
          <w:numId w:val="1001"/>
        </w:numPr>
        <w:pStyle w:val="Compact"/>
      </w:pPr>
      <w:r>
        <w:rPr>
          <w:bCs/>
          <w:b/>
        </w:rPr>
        <w:t xml:space="preserve">Residential Services (64% of revenue):</w:t>
      </w:r>
      <w:r>
        <w:t xml:space="preserve"> </w:t>
      </w:r>
      <w:r>
        <w:t xml:space="preserve">18% YoY growth driven by targeted marketing in Marseille's historic districts. We introduced "Marseille Heritage Pipe Care" packages specifically for older properties, addressing calcium buildup from the city's hard water – a major issue reported by 73% of local homeowners in our customer surveys.</w:t>
      </w:r>
    </w:p>
    <w:p>
      <w:pPr>
        <w:numPr>
          <w:ilvl w:val="0"/>
          <w:numId w:val="1001"/>
        </w:numPr>
        <w:pStyle w:val="Compact"/>
      </w:pPr>
      <w:r>
        <w:rPr>
          <w:bCs/>
          <w:b/>
        </w:rPr>
        <w:t xml:space="preserve">Commercial Contracts (28% of revenue):</w:t>
      </w:r>
      <w:r>
        <w:t xml:space="preserve"> </w:t>
      </w:r>
      <w:r>
        <w:t xml:space="preserve">Secured three major contracts with Marseille hotels and restaurants. The Hotel de Paris renovation project required specialized drainage solutions for their 19th-century building, resulting in a €45,000 contract – our largest single commercial deal in France Marseille history.</w:t>
      </w:r>
    </w:p>
    <w:p>
      <w:pPr>
        <w:numPr>
          <w:ilvl w:val="0"/>
          <w:numId w:val="1001"/>
        </w:numPr>
        <w:pStyle w:val="Compact"/>
      </w:pPr>
      <w:r>
        <w:rPr>
          <w:bCs/>
          <w:b/>
        </w:rPr>
        <w:t xml:space="preserve">Emergency Services (8% of revenue):</w:t>
      </w:r>
      <w:r>
        <w:t xml:space="preserve"> </w:t>
      </w:r>
      <w:r>
        <w:t xml:space="preserve">Emergency response bookings increased by 35% due to improved local awareness. Our dedicated Marseille call center (staffed with native French speakers) reduced average response time to 41 minutes – significantly below the industry standard of 60+ minutes in France Marseille.</w:t>
      </w:r>
    </w:p>
    <w:bookmarkEnd w:id="22"/>
    <w:bookmarkStart w:id="23" w:name="customer-demographics-behavior"/>
    <w:p>
      <w:pPr>
        <w:pStyle w:val="Heading2"/>
      </w:pPr>
      <w:r>
        <w:t xml:space="preserve">Customer Demographics &amp; Behavior</w:t>
      </w:r>
    </w:p>
    <w:p>
      <w:pPr>
        <w:pStyle w:val="FirstParagraph"/>
      </w:pPr>
      <w:r>
        <w:t xml:space="preserve">Analysis of our customer base reveals critical insights for our plumber business strategy in France Marseille: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Customer Segment</w:t>
            </w:r>
          </w:p>
        </w:tc>
        <w:tc>
          <w:tcPr/>
          <w:p>
            <w:pPr>
              <w:pStyle w:val="Compact"/>
              <w:jc w:val="left"/>
            </w:pPr>
            <w:r>
              <w:t xml:space="preserve">Percentage</w:t>
            </w:r>
          </w:p>
        </w:tc>
        <w:tc>
          <w:tcPr/>
          <w:p>
            <w:pPr>
              <w:pStyle w:val="Compact"/>
              <w:jc w:val="left"/>
            </w:pPr>
            <w:r>
              <w:t xml:space="preserve">Purchase Behavior</w:t>
            </w:r>
          </w:p>
        </w:tc>
        <w:tc>
          <w:tcPr/>
          <w:p>
            <w:pPr>
              <w:pStyle w:val="Compact"/>
              <w:jc w:val="left"/>
            </w:pPr>
            <w:r>
              <w:t xml:space="preserve">Key Concerns (Marseille-Specific)</w:t>
            </w:r>
          </w:p>
        </w:tc>
      </w:tr>
      <w:tr>
        <w:tc>
          <w:tcPr/>
          <w:p>
            <w:pPr>
              <w:pStyle w:val="Compact"/>
              <w:jc w:val="left"/>
            </w:pPr>
            <w:r>
              <w:t xml:space="preserve">Residential Owners (55%)</w:t>
            </w:r>
          </w:p>
        </w:tc>
        <w:tc>
          <w:tcPr/>
          <w:p>
            <w:pPr>
              <w:pStyle w:val="Compact"/>
              <w:jc w:val="left"/>
            </w:pPr>
            <w:r>
              <w:t xml:space="preserve">55%</w:t>
            </w:r>
          </w:p>
        </w:tc>
        <w:tc>
          <w:tcPr/>
          <w:p>
            <w:pPr>
              <w:pStyle w:val="Compact"/>
              <w:jc w:val="left"/>
            </w:pPr>
            <w:r>
              <w:t xml:space="preserve">3.2 annual service visits on average</w:t>
            </w:r>
          </w:p>
        </w:tc>
        <w:tc>
          <w:tcPr/>
          <w:p>
            <w:pPr>
              <w:pStyle w:val="Compact"/>
              <w:jc w:val="left"/>
            </w:pPr>
            <w:r>
              <w:t xml:space="preserve">Aging pipes, hard water scale, leak detection in old buildings</w:t>
            </w:r>
          </w:p>
        </w:tc>
      </w:tr>
      <w:tr>
        <w:tc>
          <w:tcPr/>
          <w:p>
            <w:pPr>
              <w:pStyle w:val="Compact"/>
              <w:jc w:val="left"/>
            </w:pPr>
            <w:r>
              <w:t xml:space="preserve">Rental Properties (28%)</w:t>
            </w:r>
          </w:p>
        </w:tc>
        <w:tc>
          <w:tcPr/>
          <w:p>
            <w:pPr>
              <w:pStyle w:val="Compact"/>
              <w:jc w:val="left"/>
            </w:pPr>
            <w:r>
              <w:t xml:space="preserve">28%</w:t>
            </w:r>
          </w:p>
        </w:tc>
        <w:tc>
          <w:tcPr/>
          <w:p>
            <w:pPr>
              <w:pStyle w:val="Compact"/>
              <w:jc w:val="left"/>
            </w:pPr>
            <w:r>
              <w:t xml:space="preserve">Prioritize emergency coverage (41% of bookings)</w:t>
            </w:r>
          </w:p>
        </w:tc>
        <w:tc>
          <w:tcPr/>
          <w:p>
            <w:pPr>
              <w:pStyle w:val="Compact"/>
              <w:jc w:val="left"/>
            </w:pPr>
            <w:r>
              <w:t xml:space="preserve">Compliance with 2023 French rental plumbing standards</w:t>
            </w:r>
          </w:p>
        </w:tc>
      </w:tr>
      <w:tr>
        <w:tc>
          <w:tcPr/>
          <w:p>
            <w:pPr>
              <w:pStyle w:val="Compact"/>
              <w:jc w:val="left"/>
            </w:pPr>
            <w:r>
              <w:t xml:space="preserve">Commercial Establishments (17%)</w:t>
            </w:r>
          </w:p>
        </w:tc>
        <w:tc>
          <w:tcPr/>
          <w:p>
            <w:pPr>
              <w:pStyle w:val="Compact"/>
              <w:jc w:val="left"/>
            </w:pPr>
            <w:r>
              <w:t xml:space="preserve">17%</w:t>
            </w:r>
          </w:p>
        </w:tc>
        <w:tc>
          <w:tcPr/>
          <w:p>
            <w:pPr>
              <w:pStyle w:val="Compact"/>
              <w:jc w:val="left"/>
            </w:pPr>
            <w:r>
              <w:t xml:space="preserve">Maintenance contracts preferred (65% of deals)</w:t>
            </w:r>
          </w:p>
        </w:tc>
        <w:tc>
          <w:tcPr/>
          <w:p>
            <w:pPr>
              <w:pStyle w:val="Compact"/>
              <w:jc w:val="left"/>
            </w:pPr>
            <w:r>
              <w:t xml:space="preserve">Ceiling water damage from Marseille's seasonal humidity</w:t>
            </w:r>
          </w:p>
        </w:tc>
      </w:tr>
    </w:tbl>
    <w:p>
      <w:pPr>
        <w:pStyle w:val="BodyText"/>
      </w:pPr>
      <w:r>
        <w:t xml:space="preserve">A particularly notable trend emerged in Vieux-Port district where 31% of new residential customers requested "saltwater corrosion protection" services – a direct response to Marseille's proximity to the Mediterranean Sea. This localized service offering has generated a 22% higher customer retention rate compared to standard plumbing packages.</w:t>
      </w:r>
    </w:p>
    <w:bookmarkEnd w:id="23"/>
    <w:bookmarkStart w:id="24" w:name="X87ee1f7fb2a8b9307e9e3e724fc91c94b9cbe33"/>
    <w:p>
      <w:pPr>
        <w:pStyle w:val="Heading2"/>
      </w:pPr>
      <w:r>
        <w:t xml:space="preserve">Challenges in France Marseille &amp; Strategic Adaptations</w:t>
      </w:r>
    </w:p>
    <w:p>
      <w:pPr>
        <w:pStyle w:val="FirstParagraph"/>
      </w:pPr>
      <w:r>
        <w:t xml:space="preserve">Operating as a plumber in France Marseille presents unique obstacles we've successfully navigated:</w:t>
      </w:r>
    </w:p>
    <w:p>
      <w:pPr>
        <w:numPr>
          <w:ilvl w:val="0"/>
          <w:numId w:val="1002"/>
        </w:numPr>
        <w:pStyle w:val="Compact"/>
      </w:pPr>
      <w:r>
        <w:rPr>
          <w:bCs/>
          <w:b/>
        </w:rPr>
        <w:t xml:space="preserve">Regulatory Compliance:</w:t>
      </w:r>
      <w:r>
        <w:t xml:space="preserve"> </w:t>
      </w:r>
      <w:r>
        <w:t xml:space="preserve">Navigating Marseille's specific plumbing regulations required developing a dedicated compliance team. We now partner with the City of Marseille's Urban Development Department to ensure all work meets their 2023 infrastructure standards, avoiding costly rework.</w:t>
      </w:r>
    </w:p>
    <w:p>
      <w:pPr>
        <w:numPr>
          <w:ilvl w:val="0"/>
          <w:numId w:val="1002"/>
        </w:numPr>
        <w:pStyle w:val="Compact"/>
      </w:pPr>
      <w:r>
        <w:rPr>
          <w:bCs/>
          <w:b/>
        </w:rPr>
        <w:t xml:space="preserve">Seasonal Demand Peaks:</w:t>
      </w:r>
      <w:r>
        <w:t xml:space="preserve"> </w:t>
      </w:r>
      <w:r>
        <w:t xml:space="preserve">Summer tourism surge creates massive demand spikes (July-September). Our sales strategy implemented a "Marseille Tourism Plumbing Shield" package with 15% off for July bookings, securing 47% of summer service contracts in advance.</w:t>
      </w:r>
    </w:p>
    <w:p>
      <w:pPr>
        <w:numPr>
          <w:ilvl w:val="0"/>
          <w:numId w:val="1002"/>
        </w:numPr>
        <w:pStyle w:val="Compact"/>
      </w:pPr>
      <w:r>
        <w:rPr>
          <w:bCs/>
          <w:b/>
        </w:rPr>
        <w:t xml:space="preserve">Cultural Nuances:</w:t>
      </w:r>
      <w:r>
        <w:t xml:space="preserve"> </w:t>
      </w:r>
      <w:r>
        <w:t xml:space="preserve">Unlike national plumbing services, we discovered Marseille residents value direct communication over digital channels. Our sales team now prioritizes in-person consultations at local cafés – a cultural adaptation that increased appointment conversion by 33%.</w:t>
      </w:r>
    </w:p>
    <w:bookmarkEnd w:id="24"/>
    <w:bookmarkStart w:id="25" w:name="growth-strategies-for-next-quarter"/>
    <w:p>
      <w:pPr>
        <w:pStyle w:val="Heading2"/>
      </w:pPr>
      <w:r>
        <w:t xml:space="preserve">Growth Strategies for Next Quarter</w:t>
      </w:r>
    </w:p>
    <w:p>
      <w:pPr>
        <w:pStyle w:val="FirstParagraph"/>
      </w:pPr>
      <w:r>
        <w:t xml:space="preserve">Based on our Sales Report findings, we're implementing three Marseille-specific growth initiatives:</w:t>
      </w:r>
    </w:p>
    <w:p>
      <w:pPr>
        <w:numPr>
          <w:ilvl w:val="0"/>
          <w:numId w:val="1003"/>
        </w:numPr>
        <w:pStyle w:val="Compact"/>
      </w:pPr>
      <w:r>
        <w:rPr>
          <w:bCs/>
          <w:b/>
        </w:rPr>
        <w:t xml:space="preserve">Neighborhood Specialization:</w:t>
      </w:r>
      <w:r>
        <w:t xml:space="preserve"> </w:t>
      </w:r>
      <w:r>
        <w:t xml:space="preserve">Creating district-focused service teams (Le Panier, Saint-Jean, La Castellane) with local knowledge of specific pipe networks. This will allow 25% faster diagnostics in high-traffic areas.</w:t>
      </w:r>
    </w:p>
    <w:p>
      <w:pPr>
        <w:numPr>
          <w:ilvl w:val="0"/>
          <w:numId w:val="1003"/>
        </w:numPr>
        <w:pStyle w:val="Compact"/>
      </w:pPr>
      <w:r>
        <w:rPr>
          <w:bCs/>
          <w:b/>
        </w:rPr>
        <w:t xml:space="preserve">Partnership Expansion:</w:t>
      </w:r>
      <w:r>
        <w:t xml:space="preserve"> </w:t>
      </w:r>
      <w:r>
        <w:t xml:space="preserve">Formalizing partnerships with Marseille's top property management firms (including key players like Sogepa) for exclusive residential contracts across 12 new apartment complexes.</w:t>
      </w:r>
    </w:p>
    <w:p>
      <w:pPr>
        <w:numPr>
          <w:ilvl w:val="0"/>
          <w:numId w:val="1003"/>
        </w:numPr>
        <w:pStyle w:val="Compact"/>
      </w:pPr>
      <w:r>
        <w:rPr>
          <w:bCs/>
          <w:b/>
        </w:rPr>
        <w:t xml:space="preserve">Sustainability Offerings:</w:t>
      </w:r>
      <w:r>
        <w:t xml:space="preserve"> </w:t>
      </w:r>
      <w:r>
        <w:t xml:space="preserve">Launching "Eco-Plumbing Marseille" services featuring water-saving fixtures compliant with France's 2023 environmental regulations – directly addressing the city's sustainability initiatives and appealing to eco-conscious homeowners.</w:t>
      </w:r>
    </w:p>
    <w:bookmarkEnd w:id="25"/>
    <w:bookmarkStart w:id="26" w:name="conclusion-the-marseille-advantage"/>
    <w:p>
      <w:pPr>
        <w:pStyle w:val="Heading2"/>
      </w:pPr>
      <w:r>
        <w:t xml:space="preserve">Conclusion: The Marseille Advantage</w:t>
      </w:r>
    </w:p>
    <w:p>
      <w:pPr>
        <w:pStyle w:val="FirstParagraph"/>
      </w:pPr>
      <w:r>
        <w:t xml:space="preserve">This Sales Report conclusively demonstrates how our hyper-localized approach has positioned us as the preferred plumber in France Marseille. By understanding that plumbing challenges in this Mediterranean city differ fundamentally from national averages – whether due to historical infrastructure, coastal climate, or cultural service expectations – we've transformed our operations into a growth engine. The 27% revenue increase wasn't accidental; it resulted from meticulous adaptation to Marseille's unique environment as our primary business focus. As the largest plumbing service provider operating exclusively within Marseille city limits (not just in France), we're now targeting 35% market share by 2024 through continued specialization. Our strategy proves that when a plumber fully embraces local context – as we have done with every aspect of our operations in France Marseille – sustainable sales growth becomes inevitable. We recommend maintaining this neighborhood-level focus while expanding into neighboring areas like Aix-en-Provence, where similar infrastructure challenges exist.</w:t>
      </w:r>
    </w:p>
    <w:p>
      <w:pPr>
        <w:pStyle w:val="BodyText"/>
      </w:pPr>
      <w:r>
        <w:rPr>
          <w:bCs/>
          <w:b/>
        </w:rPr>
        <w:t xml:space="preserve">Prepared for: Marseille Operations Management</w:t>
      </w:r>
      <w:r>
        <w:br/>
      </w:r>
      <w:r>
        <w:rPr>
          <w:bCs/>
          <w:b/>
        </w:rPr>
        <w:t xml:space="preserve">Date:</w:t>
      </w:r>
      <w:r>
        <w:t xml:space="preserve"> </w:t>
      </w:r>
      <w:r>
        <w:t xml:space="preserve">July 15, 2023</w:t>
      </w:r>
      <w:r>
        <w:br/>
      </w:r>
      <w:r>
        <w:rPr>
          <w:bCs/>
          <w:b/>
        </w:rPr>
        <w:t xml:space="preserve">Report Period:</w:t>
      </w:r>
      <w:r>
        <w:t xml:space="preserve"> </w:t>
      </w:r>
      <w:r>
        <w:t xml:space="preserve">January 1 - June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Marseille, France</dc:title>
  <dc:creator/>
  <dc:language>en</dc:language>
  <cp:keywords/>
  <dcterms:created xsi:type="dcterms:W3CDTF">2026-07-21T03:24:04Z</dcterms:created>
  <dcterms:modified xsi:type="dcterms:W3CDTF">2026-07-21T03:24:04Z</dcterms:modified>
</cp:coreProperties>
</file>

<file path=docProps/custom.xml><?xml version="1.0" encoding="utf-8"?>
<Properties xmlns="http://schemas.openxmlformats.org/officeDocument/2006/custom-properties" xmlns:vt="http://schemas.openxmlformats.org/officeDocument/2006/docPropsVTypes"/>
</file>