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Munich</w:t>
      </w:r>
      <w:r>
        <w:t xml:space="preserve"> </w:t>
      </w:r>
      <w:r>
        <w:t xml:space="preserve">Plumbing</w:t>
      </w:r>
      <w:r>
        <w:t xml:space="preserve"> </w:t>
      </w:r>
      <w:r>
        <w:t xml:space="preserve">Excellence</w:t>
      </w:r>
    </w:p>
    <w:bookmarkStart w:id="27" w:name="X5ee01affa5def9ba518c26df0b324a4959a4229"/>
    <w:p>
      <w:pPr>
        <w:pStyle w:val="Heading1"/>
      </w:pPr>
      <w:r>
        <w:t xml:space="preserve">Sales Report: Comprehensive Plumbing Services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financial performance of our certified plumbing services provider across Germany Munich. As the leading independent plumber serving Bavaria's capital, we've achieved remarkable growth through strategic market positioning and adherence to stringent German industry standards. With Munich's population exceeding 1.5 million and a construction boom driving demand for premium plumbing solutions, our business has capitalized on this opportunity by delivering exceptional service quality while navigating unique regional challenges. This report confirms a 22% year-over-year revenue increase, establishing us as the preferred plumber for both residential and commercial clients in Germany's most dynamic metropolitan area.</w:t>
      </w:r>
    </w:p>
    <w:bookmarkEnd w:id="20"/>
    <w:bookmarkStart w:id="21" w:name="X22c822bbbf2273835f84b08a7420e7ba627bc78"/>
    <w:p>
      <w:pPr>
        <w:pStyle w:val="Heading2"/>
      </w:pPr>
      <w:r>
        <w:t xml:space="preserve">Market Context: Plumbing Services in Munich</w:t>
      </w:r>
    </w:p>
    <w:p>
      <w:pPr>
        <w:pStyle w:val="FirstParagraph"/>
      </w:pPr>
      <w:r>
        <w:t xml:space="preserve">Munich represents a highly competitive yet lucrative market for plumbing professionals due to its combination of high disposable income, dense urban infrastructure, and rigorous German building regulations. With over 130,000 residential properties requiring annual maintenance and an active commercial construction pipeline (including new developments in Isarauen and Neuperlach), the demand for specialized plumber services remains consistently strong. Our analysis reveals that Munich's plumbing market grows at 4.7% annually—outpacing Germany's national average of 3.2%—driven by aging infrastructure, energy efficiency mandates (EnEV regulations), and a growing preference for smart home integration among Munich residents.</w:t>
      </w:r>
    </w:p>
    <w:bookmarkEnd w:id="21"/>
    <w:bookmarkStart w:id="22" w:name="current-sales-performance-q3-2023"/>
    <w:p>
      <w:pPr>
        <w:pStyle w:val="Heading2"/>
      </w:pPr>
      <w:r>
        <w:t xml:space="preserve">Current Sales Performance: Q3 2023</w:t>
      </w:r>
    </w:p>
    <w:p>
      <w:pPr>
        <w:pStyle w:val="FirstParagraph"/>
      </w:pPr>
      <w:r>
        <w:t xml:space="preserve">Our sales metrics for the third quarter demonstrate exceptional market penetration. We completed 1,487 service calls across Munich districts (including Schwabing, Maxvorstadt, and Sendling), generating €586,000 in revenue—a 27% increase from Q3 2022. The key drivers include:</w:t>
      </w:r>
    </w:p>
    <w:p>
      <w:pPr>
        <w:numPr>
          <w:ilvl w:val="0"/>
          <w:numId w:val="1001"/>
        </w:numPr>
        <w:pStyle w:val="Compact"/>
      </w:pPr>
      <w:r>
        <w:rPr>
          <w:bCs/>
          <w:b/>
        </w:rPr>
        <w:t xml:space="preserve">Residential Maintenance Contracts:</w:t>
      </w:r>
      <w:r>
        <w:t xml:space="preserve"> </w:t>
      </w:r>
      <w:r>
        <w:t xml:space="preserve">41% of revenue (€241,500) from annual service agreements with Munich homeowners seeking preventative care for aging pipes and heating systems.</w:t>
      </w:r>
    </w:p>
    <w:p>
      <w:pPr>
        <w:numPr>
          <w:ilvl w:val="0"/>
          <w:numId w:val="1001"/>
        </w:numPr>
        <w:pStyle w:val="Compact"/>
      </w:pPr>
      <w:r>
        <w:rPr>
          <w:bCs/>
          <w:b/>
        </w:rPr>
        <w:t xml:space="preserve">Commercial Installations:</w:t>
      </w:r>
      <w:r>
        <w:t xml:space="preserve"> </w:t>
      </w:r>
      <w:r>
        <w:t xml:space="preserve">33% of revenue (€193,400) from new construction projects at sites like the BMW iFACTORY expansion zone, where German compliance (DIN EN 1717 standards) is non-negotiable.</w:t>
      </w:r>
    </w:p>
    <w:p>
      <w:pPr>
        <w:numPr>
          <w:ilvl w:val="0"/>
          <w:numId w:val="1001"/>
        </w:numPr>
        <w:pStyle w:val="Compact"/>
      </w:pPr>
      <w:r>
        <w:rPr>
          <w:bCs/>
          <w:b/>
        </w:rPr>
        <w:t xml:space="preserve">Emergency Repairs:</w:t>
      </w:r>
      <w:r>
        <w:t xml:space="preserve"> </w:t>
      </w:r>
      <w:r>
        <w:t xml:space="preserve">26% of revenue (€152,300) from rapid-response services during Munich's harsh winter months, with a 98% first-visit resolution rate.</w:t>
      </w:r>
    </w:p>
    <w:p>
      <w:pPr>
        <w:pStyle w:val="FirstParagraph"/>
      </w:pPr>
      <w:r>
        <w:t xml:space="preserve">Cross-sell success is particularly notable: our "Munich Home Efficiency Package" (combining pipe insulation and water-saving fixtures) achieved a 35% uptake among residential clients, directly addressing Bavaria's energy conservation initiatives. Customer satisfaction scores reached 4.8/5 on the Munich Service Index, significantly above the industry average of 4.2.</w:t>
      </w:r>
    </w:p>
    <w:bookmarkEnd w:id="22"/>
    <w:bookmarkStart w:id="23" w:name="X61e60548dad5777c3413c5e3693cc89981fcc96"/>
    <w:p>
      <w:pPr>
        <w:pStyle w:val="Heading2"/>
      </w:pPr>
      <w:r>
        <w:t xml:space="preserve">Strategic Differentiation: Why Clients Choose Our Plumber Services</w:t>
      </w:r>
    </w:p>
    <w:p>
      <w:pPr>
        <w:pStyle w:val="FirstParagraph"/>
      </w:pPr>
      <w:r>
        <w:t xml:space="preserve">In Germany Munich's crowded plumbing market, our competitive edge stems from three pillars:</w:t>
      </w:r>
    </w:p>
    <w:p>
      <w:pPr>
        <w:numPr>
          <w:ilvl w:val="0"/>
          <w:numId w:val="1002"/>
        </w:numPr>
        <w:pStyle w:val="Compact"/>
      </w:pPr>
      <w:r>
        <w:rPr>
          <w:bCs/>
          <w:b/>
        </w:rPr>
        <w:t xml:space="preserve">Regulatory Mastery:</w:t>
      </w:r>
      <w:r>
        <w:t xml:space="preserve"> </w:t>
      </w:r>
      <w:r>
        <w:t xml:space="preserve">All technicians hold mandatory German plumber certifications (Meisterbrief) and undergo quarterly training on Bavarian building codes (Bauordnung Bayern). This ensures compliance with Munich's strict water quality regulations (Trinkwasserverordnung), a critical differentiator absent in many competitor services.</w:t>
      </w:r>
    </w:p>
    <w:p>
      <w:pPr>
        <w:numPr>
          <w:ilvl w:val="0"/>
          <w:numId w:val="1002"/>
        </w:numPr>
        <w:pStyle w:val="Compact"/>
      </w:pPr>
      <w:r>
        <w:rPr>
          <w:bCs/>
          <w:b/>
        </w:rPr>
        <w:t xml:space="preserve">Localized Expertise:</w:t>
      </w:r>
      <w:r>
        <w:t xml:space="preserve"> </w:t>
      </w:r>
      <w:r>
        <w:t xml:space="preserve">We've mapped Munich's unique infrastructure challenges—such as historical district pipe networks (e.g., Altstadt) and flood-prone areas near the Isar River—into our service protocols. For instance, our "Munich Flood Defense System" installation for 200+ homes in Pasing reduced water damage claims by 68% during summer storms.</w:t>
      </w:r>
    </w:p>
    <w:p>
      <w:pPr>
        <w:numPr>
          <w:ilvl w:val="0"/>
          <w:numId w:val="1002"/>
        </w:numPr>
        <w:pStyle w:val="Compact"/>
      </w:pPr>
      <w:r>
        <w:rPr>
          <w:bCs/>
          <w:b/>
        </w:rPr>
        <w:t xml:space="preserve">Technology Integration:</w:t>
      </w:r>
      <w:r>
        <w:t xml:space="preserve"> </w:t>
      </w:r>
      <w:r>
        <w:t xml:space="preserve">Our IoT-enabled leak detection system (compatible with Munich's Smart City Initiative) allows real-time monitoring. Clients receive automated alerts via the Munich-verified "BauWerk" app, reducing emergency calls by 32% while positioning us as a forward-thinking plumber in Germany's tech-forward capital.</w:t>
      </w:r>
    </w:p>
    <w:bookmarkEnd w:id="23"/>
    <w:bookmarkStart w:id="24" w:name="challenges-and-market-specific-obstacles"/>
    <w:p>
      <w:pPr>
        <w:pStyle w:val="Heading2"/>
      </w:pPr>
      <w:r>
        <w:t xml:space="preserve">Challenges and Market-Specific Obstacles</w:t>
      </w:r>
    </w:p>
    <w:p>
      <w:pPr>
        <w:pStyle w:val="FirstParagraph"/>
      </w:pPr>
      <w:r>
        <w:t xml:space="preserve">Operating as a plumber in Germany Munich presents distinct hurdles requiring constant adaptation:</w:t>
      </w:r>
    </w:p>
    <w:p>
      <w:pPr>
        <w:numPr>
          <w:ilvl w:val="0"/>
          <w:numId w:val="1003"/>
        </w:numPr>
        <w:pStyle w:val="Compact"/>
      </w:pPr>
      <w:r>
        <w:rPr>
          <w:bCs/>
          <w:b/>
        </w:rPr>
        <w:t xml:space="preserve">Regulatory Complexity:</w:t>
      </w:r>
      <w:r>
        <w:t xml:space="preserve"> </w:t>
      </w:r>
      <w:r>
        <w:t xml:space="preserve">Munich's municipal regulations (e.g., mandatory water meter reporting under Münchner Wasserversorgungsgesetz) necessitate weekly administrative updates, increasing operational costs by 18% versus other German cities.</w:t>
      </w:r>
    </w:p>
    <w:p>
      <w:pPr>
        <w:numPr>
          <w:ilvl w:val="0"/>
          <w:numId w:val="1003"/>
        </w:numPr>
        <w:pStyle w:val="Compact"/>
      </w:pPr>
      <w:r>
        <w:rPr>
          <w:bCs/>
          <w:b/>
        </w:rPr>
        <w:t xml:space="preserve">Seasonal Demand Spikes:</w:t>
      </w:r>
      <w:r>
        <w:t xml:space="preserve"> </w:t>
      </w:r>
      <w:r>
        <w:t xml:space="preserve">Winter months see a 40% surge in emergency calls due to burst pipes from sub-zero temperatures—a challenge we mitigate through our Munich-specific winter preparedness program (pre-emptive pipe insulation services).</w:t>
      </w:r>
    </w:p>
    <w:p>
      <w:pPr>
        <w:numPr>
          <w:ilvl w:val="0"/>
          <w:numId w:val="1003"/>
        </w:numPr>
        <w:pStyle w:val="Compact"/>
      </w:pPr>
      <w:r>
        <w:rPr>
          <w:bCs/>
          <w:b/>
        </w:rPr>
        <w:t xml:space="preserve">Competition Pressure:</w:t>
      </w:r>
      <w:r>
        <w:t xml:space="preserve"> </w:t>
      </w:r>
      <w:r>
        <w:t xml:space="preserve">Large chains like "Häuser &amp; Sanitär" dominate commercial contracts, forcing us to focus on premium residential services where personalized care creates loyalty. Our customer retention rate of 79% (vs. industry avg. 63%) proves this strategy's efficacy.</w:t>
      </w:r>
    </w:p>
    <w:bookmarkEnd w:id="24"/>
    <w:bookmarkStart w:id="25" w:name="future-growth-strategy-for-munich"/>
    <w:p>
      <w:pPr>
        <w:pStyle w:val="Heading2"/>
      </w:pPr>
      <w:r>
        <w:t xml:space="preserve">Future Growth Strategy for Munich</w:t>
      </w:r>
    </w:p>
    <w:p>
      <w:pPr>
        <w:pStyle w:val="FirstParagraph"/>
      </w:pPr>
      <w:r>
        <w:t xml:space="preserve">To sustain momentum, we're implementing a three-pillar growth plan tailored for Germany Munich:</w:t>
      </w:r>
    </w:p>
    <w:p>
      <w:pPr>
        <w:numPr>
          <w:ilvl w:val="0"/>
          <w:numId w:val="1004"/>
        </w:numPr>
        <w:pStyle w:val="Compact"/>
      </w:pPr>
      <w:r>
        <w:rPr>
          <w:bCs/>
          <w:b/>
        </w:rPr>
        <w:t xml:space="preserve">Expansion into Renewable Energy Plumbing:</w:t>
      </w:r>
      <w:r>
        <w:t xml:space="preserve"> </w:t>
      </w:r>
      <w:r>
        <w:t xml:space="preserve">Partnering with Munich's solar energy initiatives (e.g., "München Solar City") to install geothermal heat pump systems. This addresses 30% of our target clients' energy needs while aligning with Munich's 2035 climate goals.</w:t>
      </w:r>
    </w:p>
    <w:p>
      <w:pPr>
        <w:numPr>
          <w:ilvl w:val="0"/>
          <w:numId w:val="1004"/>
        </w:numPr>
        <w:pStyle w:val="Compact"/>
      </w:pPr>
      <w:r>
        <w:rPr>
          <w:bCs/>
          <w:b/>
        </w:rPr>
        <w:t xml:space="preserve">District-Specific Service Pods:</w:t>
      </w:r>
      <w:r>
        <w:t xml:space="preserve"> </w:t>
      </w:r>
      <w:r>
        <w:t xml:space="preserve">Launching dedicated teams for Munich's most underserved areas (e.g., Neuperlach and Milbertshofen), reducing response times to under 60 minutes. This directly targets the 28% of Munich residents currently dissatisfied with plumber wait times.</w:t>
      </w:r>
    </w:p>
    <w:p>
      <w:pPr>
        <w:numPr>
          <w:ilvl w:val="0"/>
          <w:numId w:val="1004"/>
        </w:numPr>
        <w:pStyle w:val="Compact"/>
      </w:pPr>
      <w:r>
        <w:rPr>
          <w:bCs/>
          <w:b/>
        </w:rPr>
        <w:t xml:space="preserve">Training Academy Partnership:</w:t>
      </w:r>
      <w:r>
        <w:t xml:space="preserve"> </w:t>
      </w:r>
      <w:r>
        <w:t xml:space="preserve">Collaborating with Munich's Technical University (TUM) to develop Germany's first certified "Smart Plumbing Technician" program. This ensures our workforce stays ahead of evolving regulations while attracting top talent in the Bavarian job market.</w:t>
      </w:r>
    </w:p>
    <w:bookmarkEnd w:id="25"/>
    <w:bookmarkStart w:id="26" w:name="X03f990c5ba5e1d06e84da5e8bd520e97e136fdd"/>
    <w:p>
      <w:pPr>
        <w:pStyle w:val="Heading2"/>
      </w:pPr>
      <w:r>
        <w:t xml:space="preserve">Conclusion: The Path Forward for Munich Plumbers</w:t>
      </w:r>
    </w:p>
    <w:p>
      <w:pPr>
        <w:pStyle w:val="FirstParagraph"/>
      </w:pPr>
      <w:r>
        <w:t xml:space="preserve">This Sales Report affirms that our plumbing business is not merely surviving but thriving within Germany Munich's demanding market. By anchoring every service in local regulatory expertise, technological innovation, and community-specific problem-solving, we've transformed from a standard plumber into Munich's most trusted infrastructure partner. The data is unequivocal: as Munich continues its trajectory as Europe's innovation hub (with 47% of German startups headquartered here), demand for specialized plumbing solutions will only intensify. Our Q4 targets—25% revenue growth and expansion into 8 new Munich districts—reflect our confidence in this position.</w:t>
      </w:r>
    </w:p>
    <w:p>
      <w:pPr>
        <w:pStyle w:val="BodyText"/>
      </w:pPr>
      <w:r>
        <w:t xml:space="preserve">As we commit to excellence in every pipe, connection, and installation across Germany Munich, this Sales Report serves as both a testament to our current achievements and a roadmap for becoming the undisputed leader in professional plumbing services. The future of Munich's infrastructure depends on reliable plumber partnerships—and our data proves we are leading that charge.</w:t>
      </w:r>
    </w:p>
    <w:p>
      <w:pPr>
        <w:pStyle w:val="BodyText"/>
      </w:pPr>
      <w:r>
        <w:rPr>
          <w:iCs/>
          <w:i/>
        </w:rPr>
        <w:t xml:space="preserve">Sales Report Prepared For: Munich Plumbing Excellence GmbH</w:t>
      </w:r>
      <w:r>
        <w:br/>
      </w:r>
      <w:r>
        <w:rPr>
          <w:iCs/>
          <w:i/>
        </w:rPr>
        <w:t xml:space="preserve">Date: October 26, 2023 | Certified by Bavarian Chamber of Commerce (IHK München)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Munich Plumbing Excellence</dc:title>
  <dc:creator/>
  <dc:language>en</dc:language>
  <cp:keywords/>
  <dcterms:created xsi:type="dcterms:W3CDTF">2026-07-21T08:52:28Z</dcterms:created>
  <dcterms:modified xsi:type="dcterms:W3CDTF">2026-07-21T08:52:28Z</dcterms:modified>
</cp:coreProperties>
</file>

<file path=docProps/custom.xml><?xml version="1.0" encoding="utf-8"?>
<Properties xmlns="http://schemas.openxmlformats.org/officeDocument/2006/custom-properties" xmlns:vt="http://schemas.openxmlformats.org/officeDocument/2006/docPropsVTypes"/>
</file>