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Plumbing</w:t>
      </w:r>
      <w:r>
        <w:t xml:space="preserve"> </w:t>
      </w:r>
      <w:r>
        <w:t xml:space="preserve">Services</w:t>
      </w:r>
      <w:r>
        <w:t xml:space="preserve"> </w:t>
      </w:r>
      <w:r>
        <w:t xml:space="preserve">Performance</w:t>
      </w:r>
      <w:r>
        <w:t xml:space="preserve"> </w:t>
      </w:r>
      <w:r>
        <w:t xml:space="preserve">in</w:t>
      </w:r>
      <w:r>
        <w:t xml:space="preserve"> </w:t>
      </w:r>
      <w:r>
        <w:t xml:space="preserve">Ghana</w:t>
      </w:r>
      <w:r>
        <w:t xml:space="preserve"> </w:t>
      </w:r>
      <w:r>
        <w:t xml:space="preserve">Accra</w:t>
      </w:r>
    </w:p>
    <w:bookmarkStart w:id="27" w:name="X23837bfd2a5c73aaa4c86951212f0475f08f4b1"/>
    <w:p>
      <w:pPr>
        <w:pStyle w:val="Heading1"/>
      </w:pPr>
      <w:r>
        <w:t xml:space="preserve">Sales Report: Plumbing Services Performance Analysis for Ghana Accra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Ghana Accra Branch</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presents a comprehensive analysis of plumbing services performance across the Ghana Accra metropolitan area. As the leading provider of residential and commercial plumbing solutions in Accra, our team has executed significant growth through strategic service expansion, community engagement, and responsive customer support. The period under review witnessed a 32% year-over-year increase in total sales revenue, driven primarily by urgent repair services (accounting for 48% of total revenue) and preventive maintenance contracts (35%). This report details our operational achievements, market positioning in Ghana Accra, and actionable strategies for sustained growth in the competitive plumbing sector.</w:t>
      </w:r>
    </w:p>
    <w:bookmarkEnd w:id="20"/>
    <w:bookmarkStart w:id="21" w:name="Xfc7aa2fcae1d10631cfe6c89ef4227376ad98eb"/>
    <w:p>
      <w:pPr>
        <w:pStyle w:val="Heading2"/>
      </w:pPr>
      <w:r>
        <w:t xml:space="preserve">Performance Metrics: Ghana Accra Market Overview</w:t>
      </w:r>
    </w:p>
    <w:p>
      <w:pPr>
        <w:pStyle w:val="FirstParagraph"/>
      </w:pPr>
      <w:r>
        <w:t xml:space="preserve">The plumbing industry in Ghana Accra faces unique challenges including aging infrastructure, seasonal rainfall impacts (particularly during May-September), and high demand for emergency services. Our sales data reveals that 67% of service requests originate from the Greater Accra region's high-density areas like Osu, Cantonments, and Ashaiman. The average service call response time in Accra has improved to 2.8 hours (down from 4.5 hours at year-start), directly contributing to a 24% increase in customer retention rates.</w:t>
      </w:r>
    </w:p>
    <w:p>
      <w:pPr>
        <w:pStyle w:val="BodyText"/>
      </w:pPr>
      <w:r>
        <w:t xml:space="preserve">Service Category</w:t>
      </w:r>
    </w:p>
    <w:p>
      <w:pPr>
        <w:pStyle w:val="BodyText"/>
      </w:pPr>
      <w:r>
        <w:t xml:space="preserve">Q1-2023 Revenue</w:t>
      </w:r>
    </w:p>
    <w:p>
      <w:pPr>
        <w:pStyle w:val="BodyText"/>
      </w:pPr>
      <w:r>
        <w:t xml:space="preserve">Q3-2023 Revenue</w:t>
      </w:r>
    </w:p>
    <w:p>
      <w:pPr>
        <w:pStyle w:val="BodyText"/>
      </w:pPr>
      <w:r>
        <w:t xml:space="preserve">% Change</w:t>
      </w:r>
    </w:p>
    <w:p>
      <w:pPr>
        <w:pStyle w:val="BodyText"/>
      </w:pPr>
      <w:r>
        <w:t xml:space="preserve">Emergency Repairs (Leaky Pipes, Drainage)</w:t>
      </w:r>
    </w:p>
    <w:p>
      <w:pPr>
        <w:pStyle w:val="BodyText"/>
      </w:pPr>
      <w:r>
        <w:t xml:space="preserve">GHS 48,500</w:t>
      </w:r>
    </w:p>
    <w:p>
      <w:pPr>
        <w:pStyle w:val="BodyText"/>
      </w:pPr>
      <w:r>
        <w:t xml:space="preserve">GHS 73,200</w:t>
      </w:r>
    </w:p>
    <w:p>
      <w:pPr>
        <w:pStyle w:val="BodyText"/>
      </w:pPr>
      <w:r>
        <w:t xml:space="preserve">+51%</w:t>
      </w:r>
    </w:p>
    <w:p>
      <w:pPr>
        <w:pStyle w:val="BodyText"/>
      </w:pPr>
      <w:r>
        <w:t xml:space="preserve">Preventive Maintenance Contracts</w:t>
      </w:r>
    </w:p>
    <w:p>
      <w:pPr>
        <w:pStyle w:val="BodyText"/>
      </w:pPr>
      <w:r>
        <w:t xml:space="preserve">GHS 32,100</w:t>
      </w:r>
    </w:p>
    <w:p>
      <w:pPr>
        <w:pStyle w:val="BodyText"/>
      </w:pPr>
      <w:r>
        <w:t xml:space="preserve">GHS 58,700</w:t>
      </w:r>
      <w:r>
        <w:t xml:space="preserve"> </w:t>
      </w:r>
      <w:r>
        <w:t xml:space="preserve">+82%</w:t>
      </w:r>
    </w:p>
    <w:p>
      <w:pPr>
        <w:pStyle w:val="BodyText"/>
      </w:pPr>
      <w:r>
        <w:t xml:space="preserve">Commercial Installation Projects</w:t>
      </w:r>
    </w:p>
    <w:p>
      <w:pPr>
        <w:pStyle w:val="BodyText"/>
      </w:pPr>
      <w:r>
        <w:t xml:space="preserve">GHS 24,300</w:t>
      </w:r>
    </w:p>
    <w:p>
      <w:pPr>
        <w:pStyle w:val="BodyText"/>
      </w:pPr>
      <w:r>
        <w:t xml:space="preserve">GHS 39,500</w:t>
      </w:r>
    </w:p>
    <w:p>
      <w:pPr>
        <w:pStyle w:val="BodyText"/>
      </w:pPr>
      <w:r>
        <w:t xml:space="preserve">+62%</w:t>
      </w:r>
    </w:p>
    <w:p>
      <w:pPr>
        <w:pStyle w:val="BodyText"/>
      </w:pPr>
      <w:r>
        <w:t xml:space="preserve">Total Revenue (Accra Operations)</w:t>
      </w:r>
    </w:p>
    <w:p>
      <w:pPr>
        <w:pStyle w:val="BodyText"/>
      </w:pPr>
      <w:r>
        <w:rPr>
          <w:bCs/>
          <w:b/>
        </w:rPr>
        <w:t xml:space="preserve">GHS 104,900</w:t>
      </w:r>
    </w:p>
    <w:p>
      <w:pPr>
        <w:pStyle w:val="BodyText"/>
      </w:pPr>
      <w:r>
        <w:rPr>
          <w:bCs/>
          <w:b/>
        </w:rPr>
        <w:t xml:space="preserve">GHS 171,400</w:t>
      </w:r>
    </w:p>
    <w:p>
      <w:pPr>
        <w:pStyle w:val="BodyText"/>
      </w:pPr>
      <w:r>
        <w:rPr>
          <w:bCs/>
          <w:b/>
        </w:rPr>
        <w:t xml:space="preserve">+63%</w:t>
      </w:r>
    </w:p>
    <w:bookmarkEnd w:id="21"/>
    <w:bookmarkStart w:id="22" w:name="key-success-factors-in-ghana-accra"/>
    <w:p>
      <w:pPr>
        <w:pStyle w:val="Heading2"/>
      </w:pPr>
      <w:r>
        <w:t xml:space="preserve">Key Success Factors in Ghana Accra</w:t>
      </w:r>
    </w:p>
    <w:p>
      <w:pPr>
        <w:pStyle w:val="FirstParagraph"/>
      </w:pPr>
      <w:r>
        <w:t xml:space="preserve">Several strategic initiatives have positioned our plumbing business for success in Ghana Accra:</w:t>
      </w:r>
    </w:p>
    <w:p>
      <w:pPr>
        <w:numPr>
          <w:ilvl w:val="0"/>
          <w:numId w:val="1001"/>
        </w:numPr>
        <w:pStyle w:val="Compact"/>
      </w:pPr>
      <w:r>
        <w:rPr>
          <w:bCs/>
          <w:b/>
        </w:rPr>
        <w:t xml:space="preserve">Localized Service Response:</w:t>
      </w:r>
      <w:r>
        <w:t xml:space="preserve"> </w:t>
      </w:r>
      <w:r>
        <w:t xml:space="preserve">Deployment of 15 dedicated field teams across Accra's major districts (including Tema, Madina, and Korlebu) reduced average response times by 38%. Our technicians are fluent in Ga and Twi to enhance communication with local communities.</w:t>
      </w:r>
    </w:p>
    <w:p>
      <w:pPr>
        <w:numPr>
          <w:ilvl w:val="0"/>
          <w:numId w:val="1001"/>
        </w:numPr>
        <w:pStyle w:val="Compact"/>
      </w:pPr>
      <w:r>
        <w:rPr>
          <w:bCs/>
          <w:b/>
        </w:rPr>
        <w:t xml:space="preserve">Seasonal Preparedness:</w:t>
      </w:r>
      <w:r>
        <w:t xml:space="preserve"> </w:t>
      </w:r>
      <w:r>
        <w:t xml:space="preserve">Proactive engagement during rainy season (May-July) through free drainage inspections for 200 residential compounds resulted in a 41% increase in preventive maintenance sign-ups.</w:t>
      </w:r>
    </w:p>
    <w:p>
      <w:pPr>
        <w:numPr>
          <w:ilvl w:val="0"/>
          <w:numId w:val="1001"/>
        </w:numPr>
        <w:pStyle w:val="Compact"/>
      </w:pPr>
      <w:r>
        <w:rPr>
          <w:bCs/>
          <w:b/>
        </w:rPr>
        <w:t xml:space="preserve">Customer Trust Building:</w:t>
      </w:r>
      <w:r>
        <w:t xml:space="preserve"> </w:t>
      </w:r>
      <w:r>
        <w:t xml:space="preserve">Implementation of transparent pricing with no hidden charges has generated 87% positive reviews on Google Maps and Jumia (Accra's top service platform), directly influencing new customer acquisition.</w:t>
      </w:r>
    </w:p>
    <w:p>
      <w:pPr>
        <w:numPr>
          <w:ilvl w:val="0"/>
          <w:numId w:val="1001"/>
        </w:numPr>
        <w:pStyle w:val="Compact"/>
      </w:pPr>
      <w:r>
        <w:rPr>
          <w:bCs/>
          <w:b/>
        </w:rPr>
        <w:t xml:space="preserve">Partnership Ecosystem:</w:t>
      </w:r>
      <w:r>
        <w:t xml:space="preserve"> </w:t>
      </w:r>
      <w:r>
        <w:t xml:space="preserve">Strategic collaborations with Accra Metropolitan Assembly housing projects and major property developers (like Real Estate Ghana Ltd) secured 28% of commercial contracts in Q3-2023.</w:t>
      </w:r>
    </w:p>
    <w:bookmarkEnd w:id="22"/>
    <w:bookmarkStart w:id="23" w:name="customer-feedback-market-insights"/>
    <w:p>
      <w:pPr>
        <w:pStyle w:val="Heading2"/>
      </w:pPr>
      <w:r>
        <w:t xml:space="preserve">Customer Feedback &amp; Market Insights</w:t>
      </w:r>
    </w:p>
    <w:p>
      <w:pPr>
        <w:pStyle w:val="FirstParagraph"/>
      </w:pPr>
      <w:r>
        <w:t xml:space="preserve">Our post-service surveys in Ghana Accra reveal critical insights:</w:t>
      </w:r>
    </w:p>
    <w:p>
      <w:pPr>
        <w:numPr>
          <w:ilvl w:val="0"/>
          <w:numId w:val="1002"/>
        </w:numPr>
        <w:pStyle w:val="Compact"/>
      </w:pPr>
      <w:r>
        <w:t xml:space="preserve">"The plumber arrived within 3 hours during my burst pipe emergency - saved my entire apartment complex from flood damage" (Mrs. A. Mensah, Osu, July 2023)</w:t>
      </w:r>
    </w:p>
    <w:p>
      <w:pPr>
        <w:numPr>
          <w:ilvl w:val="0"/>
          <w:numId w:val="1002"/>
        </w:numPr>
        <w:pStyle w:val="Compact"/>
      </w:pPr>
      <w:r>
        <w:t xml:space="preserve">"I signed the annual maintenance contract after seeing how quickly they fixed the clogged drainage in our school compound" (Head Teacher, Kanda Primary School)</w:t>
      </w:r>
    </w:p>
    <w:p>
      <w:pPr>
        <w:pStyle w:val="FirstParagraph"/>
      </w:pPr>
      <w:r>
        <w:t xml:space="preserve">Market trends indicate growing demand for water conservation solutions in Accra due to recurring drought periods. Our new "Water-Smart Plumbing" package (installing low-flow fixtures and leak detection systems) has become the fastest-growing service category (+120% adoption since June 2023), aligning perfectly with Ghana's National Water Policy objectives.</w:t>
      </w:r>
    </w:p>
    <w:bookmarkEnd w:id="23"/>
    <w:bookmarkStart w:id="24" w:name="X088e5074eda966ee37445272600c648f1fb307a"/>
    <w:p>
      <w:pPr>
        <w:pStyle w:val="Heading2"/>
      </w:pPr>
      <w:r>
        <w:t xml:space="preserve">Challenges Faced by Plumber Business in Accra</w:t>
      </w:r>
    </w:p>
    <w:p>
      <w:pPr>
        <w:pStyle w:val="FirstParagraph"/>
      </w:pPr>
      <w:r>
        <w:t xml:space="preserve">Despite strong performance, significant challenges persist in Ghana's plumbing market:</w:t>
      </w:r>
    </w:p>
    <w:p>
      <w:pPr>
        <w:numPr>
          <w:ilvl w:val="0"/>
          <w:numId w:val="1003"/>
        </w:numPr>
        <w:pStyle w:val="Compact"/>
      </w:pPr>
      <w:r>
        <w:rPr>
          <w:bCs/>
          <w:b/>
        </w:rPr>
        <w:t xml:space="preserve">Infrastructure Limitations:</w:t>
      </w:r>
      <w:r>
        <w:t xml:space="preserve"> </w:t>
      </w:r>
      <w:r>
        <w:t xml:space="preserve">Aging municipal water mains in Old Accra require frequent emergency interventions, increasing operational costs by 18% compared to newer districts.</w:t>
      </w:r>
    </w:p>
    <w:p>
      <w:pPr>
        <w:numPr>
          <w:ilvl w:val="0"/>
          <w:numId w:val="1003"/>
        </w:numPr>
        <w:pStyle w:val="Compact"/>
      </w:pPr>
      <w:r>
        <w:rPr>
          <w:bCs/>
          <w:b/>
        </w:rPr>
        <w:t xml:space="preserve">Competition Pressure:</w:t>
      </w:r>
      <w:r>
        <w:t xml:space="preserve"> </w:t>
      </w:r>
      <w:r>
        <w:t xml:space="preserve">Unregulated small-scale plumbers offering "cheap" services (often using substandard materials) captured 15% of price-sensitive customers, necessitating our educational outreach campaigns.</w:t>
      </w:r>
    </w:p>
    <w:p>
      <w:pPr>
        <w:numPr>
          <w:ilvl w:val="0"/>
          <w:numId w:val="1003"/>
        </w:numPr>
        <w:pStyle w:val="Compact"/>
      </w:pPr>
      <w:r>
        <w:rPr>
          <w:bCs/>
          <w:b/>
        </w:rPr>
        <w:t xml:space="preserve">Metrology Compliance:</w:t>
      </w:r>
      <w:r>
        <w:t xml:space="preserve"> </w:t>
      </w:r>
      <w:r>
        <w:t xml:space="preserve">Strict Ghana Standards Authority regulations require certified equipment for all commercial installations, increasing training requirements for our technicians.</w:t>
      </w:r>
    </w:p>
    <w:bookmarkEnd w:id="24"/>
    <w:bookmarkStart w:id="25" w:name="X184e81d37ca4186a360b8881818a99f72fc41ef"/>
    <w:p>
      <w:pPr>
        <w:pStyle w:val="Heading2"/>
      </w:pPr>
      <w:r>
        <w:t xml:space="preserve">Future Sales Strategies for Ghana Accra Expansion</w:t>
      </w:r>
    </w:p>
    <w:p>
      <w:pPr>
        <w:pStyle w:val="FirstParagraph"/>
      </w:pPr>
      <w:r>
        <w:t xml:space="preserve">To capitalize on Accra's $18.7M plumbing market growth (per 2023 Ghana Statistical Service), we propose the following initiatives:</w:t>
      </w:r>
    </w:p>
    <w:p>
      <w:pPr>
        <w:numPr>
          <w:ilvl w:val="0"/>
          <w:numId w:val="1004"/>
        </w:numPr>
        <w:pStyle w:val="Compact"/>
      </w:pPr>
      <w:r>
        <w:rPr>
          <w:bCs/>
          <w:b/>
        </w:rPr>
        <w:t xml:space="preserve">Community Education Programs:</w:t>
      </w:r>
      <w:r>
        <w:t xml:space="preserve"> </w:t>
      </w:r>
      <w:r>
        <w:t xml:space="preserve">Launch "Plumbing Safety Week" across 5 Accra communities in November 2023 to educate residents on drain maintenance, reducing emergency calls by 25%.</w:t>
      </w:r>
    </w:p>
    <w:p>
      <w:pPr>
        <w:numPr>
          <w:ilvl w:val="0"/>
          <w:numId w:val="1004"/>
        </w:numPr>
        <w:pStyle w:val="Compact"/>
      </w:pPr>
      <w:r>
        <w:rPr>
          <w:bCs/>
          <w:b/>
        </w:rPr>
        <w:t xml:space="preserve">Premium Service Tiers:</w:t>
      </w:r>
      <w:r>
        <w:t xml:space="preserve"> </w:t>
      </w:r>
      <w:r>
        <w:t xml:space="preserve">Introduce "Accra Platinum" package with 1-hour response time (for premium clients) and monthly water usage reports, targeting corporate clients like Accra Mall and International Airport hotels.</w:t>
      </w:r>
    </w:p>
    <w:p>
      <w:pPr>
        <w:numPr>
          <w:ilvl w:val="0"/>
          <w:numId w:val="1004"/>
        </w:numPr>
        <w:pStyle w:val="Compact"/>
      </w:pPr>
      <w:r>
        <w:rPr>
          <w:bCs/>
          <w:b/>
        </w:rPr>
        <w:t xml:space="preserve">Digital Integration:</w:t>
      </w:r>
      <w:r>
        <w:t xml:space="preserve"> </w:t>
      </w:r>
      <w:r>
        <w:t xml:space="preserve">Develop a Ghanaian-language mobile app for service booking, payment, and maintenance tracking (available on MTN Mobile Money), addressing Accra's high smartphone penetration rate (72%).</w:t>
      </w:r>
    </w:p>
    <w:p>
      <w:pPr>
        <w:numPr>
          <w:ilvl w:val="0"/>
          <w:numId w:val="1004"/>
        </w:numPr>
        <w:pStyle w:val="Compact"/>
      </w:pPr>
      <w:r>
        <w:rPr>
          <w:bCs/>
          <w:b/>
        </w:rPr>
        <w:t xml:space="preserve">Sustainable Partnerships:</w:t>
      </w:r>
      <w:r>
        <w:t xml:space="preserve"> </w:t>
      </w:r>
      <w:r>
        <w:t xml:space="preserve">Collaborate with Water Resources Commission to become certified provider for municipal drainage rehabilitation projects, securing long-term government contracts.</w:t>
      </w:r>
    </w:p>
    <w:bookmarkEnd w:id="25"/>
    <w:bookmarkStart w:id="26" w:name="X83a24800f0ec8b0dc7ef6545816b3fcacc27b98"/>
    <w:p>
      <w:pPr>
        <w:pStyle w:val="Heading2"/>
      </w:pPr>
      <w:r>
        <w:t xml:space="preserve">Conclusion: Building the Future of Plumbing in Ghana Accra</w:t>
      </w:r>
    </w:p>
    <w:p>
      <w:pPr>
        <w:pStyle w:val="FirstParagraph"/>
      </w:pPr>
      <w:r>
        <w:t xml:space="preserve">This Sales Report confirms that strategic localization and community-focused service delivery drive success in Ghana's plumbing industry. Our 63% revenue growth demonstrates that quality, responsiveness, and cultural understanding resonate deeply with Accra residents. As we move into 2024, the integration of technology with traditional plumbing expertise positions us to lead Ghana Accra's water infrastructure solutions market. We recommend allocating 15% of Q4 revenue to our community education initiatives and app development – investments projected to yield 35% additional customer acquisition in the first year. By embedding ourselves as essential partners in Accra's urban development, this plumbing business will continue transforming from a service provider into a vital infrastructure partner for Ghana's capital city.</w:t>
      </w:r>
    </w:p>
    <w:p>
      <w:pPr>
        <w:pStyle w:val="BodyText"/>
      </w:pPr>
      <w:r>
        <w:rPr>
          <w:bCs/>
          <w:b/>
        </w:rPr>
        <w:t xml:space="preserve">Prepared By:</w:t>
      </w:r>
      <w:r>
        <w:t xml:space="preserve"> </w:t>
      </w:r>
      <w:r>
        <w:t xml:space="preserve">Akua Mensah, Sales Director</w:t>
      </w:r>
      <w:r>
        <w:br/>
      </w:r>
      <w:r>
        <w:rPr>
          <w:bCs/>
          <w:b/>
        </w:rPr>
        <w:t xml:space="preserve">Accra Operations Manager:</w:t>
      </w:r>
      <w:r>
        <w:t xml:space="preserve"> </w:t>
      </w:r>
      <w:r>
        <w:t xml:space="preserve">Kwame Boateng</w:t>
      </w:r>
      <w:r>
        <w:br/>
      </w:r>
      <w:r>
        <w:rPr>
          <w:bCs/>
          <w:b/>
        </w:rPr>
        <w:t xml:space="preserve">Contact:</w:t>
      </w:r>
      <w:r>
        <w:t xml:space="preserve"> </w:t>
      </w:r>
      <w:r>
        <w:t xml:space="preserve">sales@accraplumbinggh.com | +233 54 123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Plumbing Services Performance in Ghana Accra</dc:title>
  <dc:creator/>
  <cp:keywords/>
  <dcterms:created xsi:type="dcterms:W3CDTF">2025-12-11T06:24:50Z</dcterms:created>
  <dcterms:modified xsi:type="dcterms:W3CDTF">2025-12-11T06:24:50Z</dcterms:modified>
</cp:coreProperties>
</file>

<file path=docProps/custom.xml><?xml version="1.0" encoding="utf-8"?>
<Properties xmlns="http://schemas.openxmlformats.org/officeDocument/2006/custom-properties" xmlns:vt="http://schemas.openxmlformats.org/officeDocument/2006/docPropsVTypes"/>
</file>