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Baghdad,</w:t>
      </w:r>
      <w:r>
        <w:t xml:space="preserve"> </w:t>
      </w:r>
      <w:r>
        <w:t xml:space="preserve">Iraq</w:t>
      </w:r>
    </w:p>
    <w:bookmarkStart w:id="27" w:name="Xa20c7cc2eddbf2dd24fa7c8fcba985ed26921ff"/>
    <w:p>
      <w:pPr>
        <w:pStyle w:val="Heading1"/>
      </w:pPr>
      <w:r>
        <w:t xml:space="preserve">Comprehensive Sales Report: Plumbing Services in Baghdad, Iraq</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plumbing services across Baghdad, Iraq during Q3 2023. Despite ongoing infrastructure challenges and economic volatility in Iraq Baghdad, our team achieved a remarkable 18% year-over-year growth in service revenue. The report highlights strategic initiatives that capitalized on Baghdad's critical water system demands, underscoring the indispensable role of professional plumbing services in urban Iraqi communities. With over 1,200 completed jobs serving residential and commercial clients throughout Baghdad's diverse neighborhoods—from Al-Rusafa to Kadhimiya—this quarter reinforced our position as a leading plumber provider in Iraq Baghdad.</w:t>
      </w:r>
    </w:p>
    <w:bookmarkEnd w:id="20"/>
    <w:bookmarkStart w:id="21" w:name="ii.-sales-performance-overview"/>
    <w:p>
      <w:pPr>
        <w:pStyle w:val="Heading2"/>
      </w:pPr>
      <w:r>
        <w:t xml:space="preserve">II. Sales Performance Overview</w:t>
      </w:r>
    </w:p>
    <w:p>
      <w:pPr>
        <w:pStyle w:val="FirstParagraph"/>
      </w:pPr>
      <w:r>
        <w:t xml:space="preserve">Q3 2023 demonstrated exceptional growth with total sales reaching $148,500, surpassing the $126,000 target by 17.8%. Key drivers included:</w:t>
      </w:r>
    </w:p>
    <w:p>
      <w:pPr>
        <w:numPr>
          <w:ilvl w:val="0"/>
          <w:numId w:val="1001"/>
        </w:numPr>
        <w:pStyle w:val="Compact"/>
      </w:pPr>
      <w:r>
        <w:rPr>
          <w:bCs/>
          <w:b/>
        </w:rPr>
        <w:t xml:space="preserve">Residential Services (65% of Revenue):</w:t>
      </w:r>
      <w:r>
        <w:t xml:space="preserve"> </w:t>
      </w:r>
      <w:r>
        <w:t xml:space="preserve">892 service calls for leak repairs, toilet installations, and pipe replacements. High demand in older neighborhoods like Al-Mansour and Al-Sadr City where aging infrastructure causes frequent emergencies.</w:t>
      </w:r>
    </w:p>
    <w:p>
      <w:pPr>
        <w:numPr>
          <w:ilvl w:val="0"/>
          <w:numId w:val="1001"/>
        </w:numPr>
        <w:pStyle w:val="Compact"/>
      </w:pPr>
      <w:r>
        <w:rPr>
          <w:bCs/>
          <w:b/>
        </w:rPr>
        <w:t xml:space="preserve">Commercial Contracts (25% of Revenue):</w:t>
      </w:r>
      <w:r>
        <w:t xml:space="preserve"> </w:t>
      </w:r>
      <w:r>
        <w:t xml:space="preserve">Secure contracts with 3 major hotels (Al-Rasheed, Al-Faw Palace) and 2 new healthcare facilities requiring urgent plumbing upgrades. These accounts contributed $37,200 to quarterly revenue.</w:t>
      </w:r>
    </w:p>
    <w:p>
      <w:pPr>
        <w:numPr>
          <w:ilvl w:val="0"/>
          <w:numId w:val="1001"/>
        </w:numPr>
        <w:pStyle w:val="Compact"/>
      </w:pPr>
      <w:r>
        <w:rPr>
          <w:bCs/>
          <w:b/>
        </w:rPr>
        <w:t xml:space="preserve">Safety &amp; Compliance Packages (10% of Revenue):</w:t>
      </w:r>
      <w:r>
        <w:t xml:space="preserve"> </w:t>
      </w:r>
      <w:r>
        <w:t xml:space="preserve">New government-mandated water safety inspections for Baghdad municipal buildings generated $14,850 in sales.</w:t>
      </w:r>
    </w:p>
    <w:p>
      <w:pPr>
        <w:pStyle w:val="FirstParagraph"/>
      </w:pPr>
      <w:r>
        <w:t xml:space="preserve">Notably, our average job value increased by 12% to $167 per service due to complex projects like sewer line rehabilitation in the Al-Zahra district. The repeat customer rate reached 38%, significantly higher than Baghdad's industry average of 25%.</w:t>
      </w:r>
    </w:p>
    <w:bookmarkEnd w:id="21"/>
    <w:bookmarkStart w:id="22" w:name="X0a9975bba8302bc2d2d9e8f418fd80c2b1d1f03"/>
    <w:p>
      <w:pPr>
        <w:pStyle w:val="Heading2"/>
      </w:pPr>
      <w:r>
        <w:t xml:space="preserve">III. Market Analysis: Plumbing Demand in Baghdad, Iraq</w:t>
      </w:r>
    </w:p>
    <w:p>
      <w:pPr>
        <w:pStyle w:val="FirstParagraph"/>
      </w:pPr>
      <w:r>
        <w:t xml:space="preserve">Baghdad faces critical infrastructure challenges that drive consistent plumbing demand. According to the Iraqi Ministry of Water Resources, over 40% of Baghdad's water distribution network is over 40 years old, causing daily leaks and contamination risks. This crisis directly benefits professional plumber services in Iraq Baghdad as residents avoid dangerous DIY fixes.</w:t>
      </w:r>
    </w:p>
    <w:p>
      <w:pPr>
        <w:pStyle w:val="BodyText"/>
      </w:pPr>
      <w:r>
        <w:t xml:space="preserve">Key market insights from Q3:</w:t>
      </w:r>
    </w:p>
    <w:p>
      <w:pPr>
        <w:numPr>
          <w:ilvl w:val="0"/>
          <w:numId w:val="1002"/>
        </w:numPr>
        <w:pStyle w:val="Compact"/>
      </w:pPr>
      <w:r>
        <w:rPr>
          <w:iCs/>
          <w:i/>
        </w:rPr>
        <w:t xml:space="preserve">Seasonal Surge:</w:t>
      </w:r>
      <w:r>
        <w:t xml:space="preserve"> </w:t>
      </w:r>
      <w:r>
        <w:t xml:space="preserve">Summer heatwaves (average 45°C/113°F) increased demand for AC condensate line repairs by 22% compared to Q2.</w:t>
      </w:r>
    </w:p>
    <w:p>
      <w:pPr>
        <w:numPr>
          <w:ilvl w:val="0"/>
          <w:numId w:val="1002"/>
        </w:numPr>
        <w:pStyle w:val="Compact"/>
      </w:pPr>
      <w:r>
        <w:rPr>
          <w:iCs/>
          <w:i/>
        </w:rPr>
        <w:t xml:space="preserve">Rising Commercial Needs:</w:t>
      </w:r>
      <w:r>
        <w:t xml:space="preserve"> </w:t>
      </w:r>
      <w:r>
        <w:t xml:space="preserve">New business permits in Baghdad's industrial zones rose 18% year-over-year, requiring plumbing compliance for all new establishments.</w:t>
      </w:r>
    </w:p>
    <w:p>
      <w:pPr>
        <w:numPr>
          <w:ilvl w:val="0"/>
          <w:numId w:val="1002"/>
        </w:numPr>
        <w:pStyle w:val="Compact"/>
      </w:pPr>
      <w:r>
        <w:rPr>
          <w:iCs/>
          <w:i/>
        </w:rPr>
        <w:t xml:space="preserve">Customer Awareness:</w:t>
      </w:r>
      <w:r>
        <w:t xml:space="preserve"> </w:t>
      </w:r>
      <w:r>
        <w:t xml:space="preserve">76% of new clients cited "reliable plumber service" as their top selection factor—overriding price concerns due to safety risks of unqualified workers.</w:t>
      </w:r>
    </w:p>
    <w:bookmarkEnd w:id="22"/>
    <w:bookmarkStart w:id="23" w:name="X795606c48ac3cfa55d994b02966901c2c100180"/>
    <w:p>
      <w:pPr>
        <w:pStyle w:val="Heading2"/>
      </w:pPr>
      <w:r>
        <w:t xml:space="preserve">IV. Customer Satisfaction &amp; Community Impact</w:t>
      </w:r>
    </w:p>
    <w:p>
      <w:pPr>
        <w:pStyle w:val="FirstParagraph"/>
      </w:pPr>
      <w:r>
        <w:t xml:space="preserve">Cross-checking sales data with client feedback (87% response rate via SMS surveys), we recorded a 92% satisfaction score—the highest in our Baghdad operations history. Specific praise included:</w:t>
      </w:r>
    </w:p>
    <w:p>
      <w:pPr>
        <w:pStyle w:val="BlockText"/>
      </w:pPr>
      <w:r>
        <w:t xml:space="preserve">"Our plumber arrived within 1 hour during the monsoon season. Fixed our main sewer line before it flooded the basement. In Iraq Baghdad, that's life-changing service."</w:t>
      </w:r>
    </w:p>
    <w:p>
      <w:pPr>
        <w:pStyle w:val="FirstParagraph"/>
      </w:pPr>
      <w:r>
        <w:t xml:space="preserve">— Fatima Hassan, Al-Mansour resident</w:t>
      </w:r>
    </w:p>
    <w:p>
      <w:pPr>
        <w:pStyle w:val="BodyText"/>
      </w:pPr>
      <w:r>
        <w:t xml:space="preserve">Additionally, our "Baghdad Water Safety Initiative" provided 45 free emergency repairs for low-income households in Sadr City, generating positive community visibility and 12 new referrals. This program directly addresses a critical need: the World Bank reports that 30% of Baghdad's population faces waterborne diseases annually due to faulty plumbing.</w:t>
      </w:r>
    </w:p>
    <w:bookmarkEnd w:id="23"/>
    <w:bookmarkStart w:id="24" w:name="X8781f7aef139068a8384633be5f3b9929c28e12"/>
    <w:p>
      <w:pPr>
        <w:pStyle w:val="Heading2"/>
      </w:pPr>
      <w:r>
        <w:t xml:space="preserve">V. Challenges Specific to Iraq Baghdad Operations</w:t>
      </w:r>
    </w:p>
    <w:p>
      <w:pPr>
        <w:pStyle w:val="FirstParagraph"/>
      </w:pPr>
      <w:r>
        <w:t xml:space="preserve">Operating in Iraq Baghdad presented unique obstacles requiring adaptive strategies:</w:t>
      </w:r>
    </w:p>
    <w:p>
      <w:pPr>
        <w:numPr>
          <w:ilvl w:val="0"/>
          <w:numId w:val="1003"/>
        </w:numPr>
        <w:pStyle w:val="Compact"/>
      </w:pPr>
      <w:r>
        <w:rPr>
          <w:iCs/>
          <w:i/>
        </w:rPr>
        <w:t xml:space="preserve">Supply Chain Delays:</w:t>
      </w:r>
      <w:r>
        <w:t xml:space="preserve"> </w:t>
      </w:r>
      <w:r>
        <w:t xml:space="preserve">Import restrictions on PVC pipes increased lead times from 14 to 30 days. Mitigation: Established local partnerships with Al-Mashtal Pipe Manufacturers, reducing dependency by 65%.</w:t>
      </w:r>
    </w:p>
    <w:p>
      <w:pPr>
        <w:numPr>
          <w:ilvl w:val="0"/>
          <w:numId w:val="1003"/>
        </w:numPr>
        <w:pStyle w:val="Compact"/>
      </w:pPr>
      <w:r>
        <w:rPr>
          <w:iCs/>
          <w:i/>
        </w:rPr>
        <w:t xml:space="preserve">Security Logistics:</w:t>
      </w:r>
      <w:r>
        <w:t xml:space="preserve"> </w:t>
      </w:r>
      <w:r>
        <w:t xml:space="preserve">Movement within Baghdad requires coordination with local police checkpoints. Solution: Implemented a GPS-tracked technician fleet (all vehicles registered with Baghdad Municipal Authority) cutting response time by 28%.</w:t>
      </w:r>
    </w:p>
    <w:p>
      <w:pPr>
        <w:numPr>
          <w:ilvl w:val="0"/>
          <w:numId w:val="1003"/>
        </w:numPr>
        <w:pStyle w:val="Compact"/>
      </w:pPr>
      <w:r>
        <w:rPr>
          <w:iCs/>
          <w:i/>
        </w:rPr>
        <w:t xml:space="preserve">Economic Volatility:</w:t>
      </w:r>
      <w:r>
        <w:t xml:space="preserve"> </w:t>
      </w:r>
      <w:r>
        <w:t xml:space="preserve">Currency fluctuations impacted material costs. Countermeasure: Introduced fixed-rate service packages priced in USD to stabilize client payments amid Iraq's inflation rate of 35%.</w:t>
      </w:r>
    </w:p>
    <w:bookmarkEnd w:id="24"/>
    <w:bookmarkStart w:id="25" w:name="vi.-strategic-growth-initiatives-for-q4"/>
    <w:p>
      <w:pPr>
        <w:pStyle w:val="Heading2"/>
      </w:pPr>
      <w:r>
        <w:t xml:space="preserve">VI. Strategic Growth Initiatives for Q4</w:t>
      </w:r>
    </w:p>
    <w:p>
      <w:pPr>
        <w:pStyle w:val="FirstParagraph"/>
      </w:pPr>
      <w:r>
        <w:t xml:space="preserve">Based on Q3 performance, we've prioritized:</w:t>
      </w:r>
    </w:p>
    <w:p>
      <w:pPr>
        <w:numPr>
          <w:ilvl w:val="0"/>
          <w:numId w:val="1004"/>
        </w:numPr>
        <w:pStyle w:val="Compact"/>
      </w:pPr>
      <w:r>
        <w:rPr>
          <w:bCs/>
          <w:b/>
        </w:rPr>
        <w:t xml:space="preserve">Expansion into New Baghdad Neighborhoods:</w:t>
      </w:r>
      <w:r>
        <w:t xml:space="preserve"> </w:t>
      </w:r>
      <w:r>
        <w:t xml:space="preserve">Targeting Karkh and Al-Muqaddas districts with high commercial growth. Pilot program to deploy 5 additional plumber teams by November.</w:t>
      </w:r>
    </w:p>
    <w:p>
      <w:pPr>
        <w:numPr>
          <w:ilvl w:val="0"/>
          <w:numId w:val="1004"/>
        </w:numPr>
        <w:pStyle w:val="Compact"/>
      </w:pPr>
      <w:r>
        <w:rPr>
          <w:bCs/>
          <w:b/>
        </w:rPr>
        <w:t xml:space="preserve">Digital Transformation:</w:t>
      </w:r>
      <w:r>
        <w:t xml:space="preserve"> </w:t>
      </w:r>
      <w:r>
        <w:t xml:space="preserve">Launching a WhatsApp-based service booking system (already adopted by 70% of Baghdad clients) to reduce call wait times from 45 minutes to under 10 minutes.</w:t>
      </w:r>
    </w:p>
    <w:p>
      <w:pPr>
        <w:numPr>
          <w:ilvl w:val="0"/>
          <w:numId w:val="1004"/>
        </w:numPr>
        <w:pStyle w:val="Compact"/>
      </w:pPr>
      <w:r>
        <w:rPr>
          <w:bCs/>
          <w:b/>
        </w:rPr>
        <w:t xml:space="preserve">Government Partnership Program:</w:t>
      </w:r>
      <w:r>
        <w:t xml:space="preserve"> </w:t>
      </w:r>
      <w:r>
        <w:t xml:space="preserve">Negotiating a municipal contract for annual water network maintenance—projected to generate $225,000 in recurring revenue by Q2 2024.</w:t>
      </w:r>
    </w:p>
    <w:bookmarkEnd w:id="25"/>
    <w:bookmarkStart w:id="26" w:name="vii.-conclusion-future-outlook"/>
    <w:p>
      <w:pPr>
        <w:pStyle w:val="Heading2"/>
      </w:pPr>
      <w:r>
        <w:t xml:space="preserve">VII. Conclusion &amp; Future Outlook</w:t>
      </w:r>
    </w:p>
    <w:p>
      <w:pPr>
        <w:pStyle w:val="FirstParagraph"/>
      </w:pPr>
      <w:r>
        <w:t xml:space="preserve">The Q3 Sales Report confirms that professional plumbing services remain vital to Baghdad's urban resilience. Our growth trajectory proves that when a plumber delivers reliability amid Iraq Baghdad's infrastructure challenges, communities thrive. We are not merely selling pipe repairs—we are safeguarding public health, supporting economic activity, and building trust in a market where quality service is scarce.</w:t>
      </w:r>
    </w:p>
    <w:p>
      <w:pPr>
        <w:pStyle w:val="BodyText"/>
      </w:pPr>
      <w:r>
        <w:t xml:space="preserve">Looking ahead, the Ministry of Public Works' $500M Baghdad Water System Revamp project (announced September 2023) creates unprecedented opportunities. We've already submitted proposals for Phase 1 plumbing coordination services. As Iraq Baghdad continues its development journey, our plumber operations will remain at the forefront of ensuring safe water access for every household and business.</w:t>
      </w:r>
    </w:p>
    <w:p>
      <w:pPr>
        <w:pStyle w:val="BodyText"/>
      </w:pPr>
      <w:r>
        <w:t xml:space="preserve">In closing, this report affirms that investing in skilled plumbing services in Iraq Baghdad is both a strategic necessity and a profitable endeavor. We project Q4 revenue to exceed $165,000 (23% YoY growth), driven by commercial contracts and expanding into underserved districts of the capital city. Our commitment remains unwavering: to be Baghdad's most trusted plumber—where every repair contributes to a healthier, more resilient Iraq.</w:t>
      </w:r>
    </w:p>
    <w:p>
      <w:pPr>
        <w:pStyle w:val="BodyText"/>
      </w:pPr>
      <w:r>
        <w:rPr>
          <w:bCs/>
          <w:b/>
        </w:rPr>
        <w:t xml:space="preserve">Prepared By:</w:t>
      </w:r>
      <w:r>
        <w:t xml:space="preserve"> </w:t>
      </w:r>
      <w:r>
        <w:t xml:space="preserve">Ahmed Al-Mahdi, Operations Director</w:t>
      </w:r>
      <w:r>
        <w:br/>
      </w:r>
      <w:r>
        <w:rPr>
          <w:bCs/>
          <w:b/>
        </w:rPr>
        <w:t xml:space="preserve">Company:</w:t>
      </w:r>
      <w:r>
        <w:t xml:space="preserve"> </w:t>
      </w:r>
      <w:r>
        <w:t xml:space="preserve">Baghdad Plumbing Solutions (BPS)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Baghdad, Iraq</dc:title>
  <dc:creator/>
  <dc:language>en</dc:language>
  <cp:keywords/>
  <dcterms:created xsi:type="dcterms:W3CDTF">2026-07-23T09:15:33Z</dcterms:created>
  <dcterms:modified xsi:type="dcterms:W3CDTF">2026-07-23T09:15:33Z</dcterms:modified>
</cp:coreProperties>
</file>

<file path=docProps/custom.xml><?xml version="1.0" encoding="utf-8"?>
<Properties xmlns="http://schemas.openxmlformats.org/officeDocument/2006/custom-properties" xmlns:vt="http://schemas.openxmlformats.org/officeDocument/2006/docPropsVTypes"/>
</file>