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9" w:name="Xd898e29e9f9105383847b36df7bca2d1258e69f"/>
    <w:p>
      <w:pPr>
        <w:pStyle w:val="Heading1"/>
      </w:pPr>
      <w:r>
        <w:t xml:space="preserve">Sales Report: Plumbing Services Excellence in Italy Rome - Q3 2023 Performance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our plumbing services in Rome, Italy. The Q3 period demonstrated robust growth across all service lines, with a remarkable</w:t>
      </w:r>
      <w:r>
        <w:t xml:space="preserve"> </w:t>
      </w:r>
      <w:r>
        <w:rPr>
          <w:bCs/>
          <w:b/>
        </w:rPr>
        <w:t xml:space="preserve">18.7% increase in total revenue</w:t>
      </w:r>
      <w:r>
        <w:t xml:space="preserve"> </w:t>
      </w:r>
      <w:r>
        <w:t xml:space="preserve">compared to Q2 2023. Our strategic focus on historic district servicing and premium emergency response has positioned us as the preferred</w:t>
      </w:r>
      <w:r>
        <w:t xml:space="preserve"> </w:t>
      </w:r>
      <w:r>
        <w:rPr>
          <w:bCs/>
          <w:b/>
        </w:rPr>
        <w:t xml:space="preserve">Plumber</w:t>
      </w:r>
      <w:r>
        <w:t xml:space="preserve"> </w:t>
      </w:r>
      <w:r>
        <w:t xml:space="preserve">solution for Rome's unique urban challenges. With Italy's capital facing aging infrastructure and rising demand for sustainable plumbing solutions, our business achieved a 94% customer retention rate while expanding into new neighborhoods like Trastevere and Testaccio.</w:t>
      </w:r>
    </w:p>
    <w:bookmarkEnd w:id="20"/>
    <w:bookmarkStart w:id="21" w:name="X51be4d18a8f2e78763dcdaeb06db8b1ed3d0be5"/>
    <w:p>
      <w:pPr>
        <w:pStyle w:val="Heading2"/>
      </w:pPr>
      <w:r>
        <w:t xml:space="preserve">II. Market Context: Plumbing Demand in Italy Rome</w:t>
      </w:r>
    </w:p>
    <w:p>
      <w:pPr>
        <w:pStyle w:val="FirstParagraph"/>
      </w:pPr>
      <w:r>
        <w:t xml:space="preserve">Rome's plumbing market presents distinctive opportunities due to its status as a UNESCO World Heritage city with over 1,000 years of architectural heritage. Approximately 65% of the city's residential buildings were constructed pre-1970, creating consistent demand for specialized</w:t>
      </w:r>
      <w:r>
        <w:t xml:space="preserve"> </w:t>
      </w:r>
      <w:r>
        <w:rPr>
          <w:bCs/>
          <w:b/>
        </w:rPr>
        <w:t xml:space="preserve">Plumber</w:t>
      </w:r>
      <w:r>
        <w:t xml:space="preserve"> </w:t>
      </w:r>
      <w:r>
        <w:t xml:space="preserve">services that accommodate ancient systems without compromising historical integrity. The Italian Ministry of Environment reports that Rome's water infrastructure requires €4.2 billion in upgrades by 2030 – a critical driver for our commercial plumbing contracts. Our local market analysis confirms that 78% of Rome residents prioritize "historical building expertise" when selecting plumbing services, directly aligning with our core competency as the leading</w:t>
      </w:r>
      <w:r>
        <w:t xml:space="preserve"> </w:t>
      </w:r>
      <w:r>
        <w:rPr>
          <w:bCs/>
          <w:b/>
        </w:rPr>
        <w:t xml:space="preserve">Plumber</w:t>
      </w:r>
      <w:r>
        <w:t xml:space="preserve"> </w:t>
      </w:r>
      <w:r>
        <w:t xml:space="preserve">business in Italy's capital.</w:t>
      </w:r>
    </w:p>
    <w:bookmarkEnd w:id="21"/>
    <w:bookmarkStart w:id="22" w:name="iii.-sales-performance-breakdown"/>
    <w:p>
      <w:pPr>
        <w:pStyle w:val="Heading2"/>
      </w:pPr>
      <w:r>
        <w:t xml:space="preserve">III. Sales Performance Breakdown</w:t>
      </w:r>
    </w:p>
    <w:p>
      <w:pPr>
        <w:pStyle w:val="FirstParagraph"/>
      </w:pPr>
      <w:r>
        <w:rPr>
          <w:iCs/>
          <w:i/>
        </w:rPr>
        <w:t xml:space="preserve">(All figures in EUR)</w:t>
      </w:r>
    </w:p>
    <w:p>
      <w:pPr>
        <w:pStyle w:val="BodyText"/>
      </w:pPr>
      <w:r>
        <w:t xml:space="preserve">Service Category</w:t>
      </w:r>
    </w:p>
    <w:p>
      <w:pPr>
        <w:pStyle w:val="BodyText"/>
      </w:pPr>
      <w:r>
        <w:t xml:space="preserve">Q3 Revenue</w:t>
      </w:r>
    </w:p>
    <w:p>
      <w:pPr>
        <w:pStyle w:val="BodyText"/>
      </w:pPr>
      <w:r>
        <w:t xml:space="preserve">% of Total</w:t>
      </w:r>
    </w:p>
    <w:p>
      <w:pPr>
        <w:pStyle w:val="BodyText"/>
      </w:pPr>
      <w:r>
        <w:t xml:space="preserve">MoM Growth</w:t>
      </w:r>
    </w:p>
    <w:p>
      <w:pPr>
        <w:pStyle w:val="BodyText"/>
      </w:pPr>
      <w:r>
        <w:t xml:space="preserve">Emergency Repairs (24/7 Service)</w:t>
      </w:r>
    </w:p>
    <w:p>
      <w:pPr>
        <w:pStyle w:val="BodyText"/>
      </w:pPr>
      <w:r>
        <w:t xml:space="preserve">€86,500</w:t>
      </w:r>
    </w:p>
    <w:p>
      <w:pPr>
        <w:pStyle w:val="BodyText"/>
      </w:pPr>
      <w:r>
        <w:t xml:space="preserve">42.1%</w:t>
      </w:r>
    </w:p>
    <w:p>
      <w:pPr>
        <w:pStyle w:val="BodyText"/>
      </w:pPr>
      <w:r>
        <w:t xml:space="preserve">+21.3%</w:t>
      </w:r>
    </w:p>
    <w:p>
      <w:pPr>
        <w:pStyle w:val="BodyText"/>
      </w:pPr>
      <w:r>
        <w:t xml:space="preserve">Historic Building Renovations</w:t>
      </w:r>
    </w:p>
    <w:p>
      <w:pPr>
        <w:pStyle w:val="BodyText"/>
      </w:pPr>
      <w:r>
        <w:t xml:space="preserve">€58,300</w:t>
      </w:r>
    </w:p>
    <w:p>
      <w:pPr>
        <w:pStyle w:val="BodyText"/>
      </w:pPr>
      <w:r>
        <w:t xml:space="preserve">% of Total</w:t>
      </w:r>
    </w:p>
    <w:p>
      <w:pPr>
        <w:pStyle w:val="BodyText"/>
      </w:pPr>
      <w:r>
        <w:t xml:space="preserve">MoM Growth</w:t>
      </w:r>
    </w:p>
    <w:p>
      <w:pPr>
        <w:pStyle w:val="BodyText"/>
      </w:pPr>
      <w:r>
        <w:t xml:space="preserve">Key growth drivers:</w:t>
      </w:r>
    </w:p>
    <w:p>
      <w:pPr>
        <w:numPr>
          <w:ilvl w:val="0"/>
          <w:numId w:val="1001"/>
        </w:numPr>
        <w:pStyle w:val="Compact"/>
      </w:pPr>
      <w:r>
        <w:rPr>
          <w:bCs/>
          <w:b/>
        </w:rPr>
        <w:t xml:space="preserve">Emergency Service Expansion:</w:t>
      </w:r>
      <w:r>
        <w:t xml:space="preserve"> </w:t>
      </w:r>
      <w:r>
        <w:t xml:space="preserve">Partnered with Rome City Council to deploy mobile units in historic districts, reducing response times from 4.2 hours to 1.8 hours</w:t>
      </w:r>
    </w:p>
    <w:p>
      <w:pPr>
        <w:numPr>
          <w:ilvl w:val="0"/>
          <w:numId w:val="1001"/>
        </w:numPr>
        <w:pStyle w:val="Compact"/>
      </w:pPr>
      <w:r>
        <w:rPr>
          <w:bCs/>
          <w:b/>
        </w:rPr>
        <w:t xml:space="preserve">Historic District Specialization:</w:t>
      </w:r>
      <w:r>
        <w:t xml:space="preserve"> </w:t>
      </w:r>
      <w:r>
        <w:t xml:space="preserve">Certified plumbers trained in Vatican City and Appian Way heritage zone protocols achieved 97% project completion within client-specified historical preservation parameters</w:t>
      </w:r>
    </w:p>
    <w:p>
      <w:pPr>
        <w:numPr>
          <w:ilvl w:val="0"/>
          <w:numId w:val="1001"/>
        </w:numPr>
        <w:pStyle w:val="Compact"/>
      </w:pPr>
      <w:r>
        <w:rPr>
          <w:bCs/>
          <w:b/>
        </w:rPr>
        <w:t xml:space="preserve">Sustainable Solutions:</w:t>
      </w:r>
      <w:r>
        <w:t xml:space="preserve"> </w:t>
      </w:r>
      <w:r>
        <w:t xml:space="preserve">45% of new contracts included eco-friendly installations (low-flow fixtures, rainwater harvesting) – a key differentiator in Italy's sustainability-focused market</w:t>
      </w:r>
    </w:p>
    <w:bookmarkEnd w:id="22"/>
    <w:bookmarkStart w:id="23" w:name="X21795977f15f25559d0fe0d7ce0ea8890414592"/>
    <w:p>
      <w:pPr>
        <w:pStyle w:val="Heading2"/>
      </w:pPr>
      <w:r>
        <w:t xml:space="preserve">IV. Customer Experience &amp; Retention Metrics</w:t>
      </w:r>
    </w:p>
    <w:p>
      <w:pPr>
        <w:pStyle w:val="FirstParagraph"/>
      </w:pPr>
      <w:r>
        <w:t xml:space="preserve">Rome's discerning clientele demands exceptional service quality, reflected in our Q3 Net Promoter Score (NPS) of 82 – significantly above the Italian plumbing industry average of 61. Analysis reveals three critical success factors:</w:t>
      </w:r>
    </w:p>
    <w:p>
      <w:pPr>
        <w:numPr>
          <w:ilvl w:val="0"/>
          <w:numId w:val="1002"/>
        </w:numPr>
        <w:pStyle w:val="Compact"/>
      </w:pPr>
      <w:r>
        <w:rPr>
          <w:bCs/>
          <w:b/>
        </w:rPr>
        <w:t xml:space="preserve">Localized Expertise:</w:t>
      </w:r>
      <w:r>
        <w:t xml:space="preserve"> </w:t>
      </w:r>
      <w:r>
        <w:t xml:space="preserve">89% of customers cited "knowledge of Rome's specific water infrastructure challenges" as their primary reason for choosing our services</w:t>
      </w:r>
    </w:p>
    <w:p>
      <w:pPr>
        <w:numPr>
          <w:ilvl w:val="0"/>
          <w:numId w:val="1002"/>
        </w:numPr>
        <w:pStyle w:val="Compact"/>
      </w:pPr>
      <w:r>
        <w:rPr>
          <w:bCs/>
          <w:b/>
        </w:rPr>
        <w:t xml:space="preserve">Cultural Sensitivity:</w:t>
      </w:r>
      <w:r>
        <w:t xml:space="preserve"> </w:t>
      </w:r>
      <w:r>
        <w:t xml:space="preserve">Plumbers trained in Italian customer service protocols (e.g., respecting meal times during home visits) achieved 3.2x higher repeat booking rates</w:t>
      </w:r>
    </w:p>
    <w:p>
      <w:pPr>
        <w:numPr>
          <w:ilvl w:val="0"/>
          <w:numId w:val="1002"/>
        </w:numPr>
        <w:pStyle w:val="Compact"/>
      </w:pPr>
      <w:r>
        <w:rPr>
          <w:bCs/>
          <w:b/>
        </w:rPr>
        <w:t xml:space="preserve">Transparent Pricing:</w:t>
      </w:r>
      <w:r>
        <w:t xml:space="preserve"> </w:t>
      </w:r>
      <w:r>
        <w:t xml:space="preserve">Implementation of Rome-specific pricing tiers (avoiding "surprise fees" common in tourist areas) boosted customer trust metrics by 47%</w:t>
      </w:r>
    </w:p>
    <w:bookmarkEnd w:id="23"/>
    <w:bookmarkStart w:id="24" w:name="v.-competitive-landscape-analysis"/>
    <w:p>
      <w:pPr>
        <w:pStyle w:val="Heading2"/>
      </w:pPr>
      <w:r>
        <w:t xml:space="preserve">V. Competitive Landscape Analysis</w:t>
      </w:r>
    </w:p>
    <w:p>
      <w:pPr>
        <w:pStyle w:val="FirstParagraph"/>
      </w:pPr>
      <w:r>
        <w:t xml:space="preserve">The Italy Rome plumbing market features three distinct segments: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 (Rome)</w:t>
            </w:r>
          </w:p>
        </w:tc>
        <w:tc>
          <w:tcPr/>
          <w:p>
            <w:pPr>
              <w:pStyle w:val="Compact"/>
              <w:jc w:val="left"/>
            </w:pPr>
            <w:r>
              <w:t xml:space="preserve">Weaknesses Addressed by Our Business</w:t>
            </w:r>
          </w:p>
        </w:tc>
      </w:tr>
      <w:tr>
        <w:tc>
          <w:tcPr/>
          <w:p>
            <w:pPr>
              <w:pStyle w:val="Compact"/>
              <w:jc w:val="left"/>
            </w:pPr>
            <w:r>
              <w:t xml:space="preserve">National Chains (e.g., PlumbFix)</w:t>
            </w:r>
          </w:p>
        </w:tc>
        <w:tc>
          <w:tcPr/>
          <w:p>
            <w:pPr>
              <w:pStyle w:val="Compact"/>
              <w:jc w:val="left"/>
            </w:pPr>
            <w:r>
              <w:t xml:space="preserve">35%</w:t>
            </w:r>
          </w:p>
        </w:tc>
        <w:tc>
          <w:tcPr/>
          <w:p>
            <w:pPr>
              <w:pStyle w:val="Compact"/>
              <w:jc w:val="left"/>
            </w:pPr>
            <w:r>
              <w:t xml:space="preserve">Lack of historic district expertise; high standard rates for Rome properties</w:t>
            </w:r>
          </w:p>
        </w:tc>
      </w:tr>
      <w:tr>
        <w:tc>
          <w:tcPr/>
          <w:p>
            <w:pPr>
              <w:pStyle w:val="Compact"/>
              <w:jc w:val="left"/>
            </w:pPr>
            <w:r>
              <w:t xml:space="preserve">Local Independent Plumbers</w:t>
            </w:r>
          </w:p>
        </w:tc>
        <w:tc>
          <w:tcPr/>
          <w:p>
            <w:pPr>
              <w:pStyle w:val="Compact"/>
              <w:jc w:val="left"/>
            </w:pPr>
            <w:r>
              <w:t xml:space="preserve">50%</w:t>
            </w:r>
          </w:p>
        </w:tc>
        <w:tc>
          <w:tcPr/>
          <w:p>
            <w:pPr>
              <w:pStyle w:val="Compact"/>
              <w:jc w:val="left"/>
            </w:pPr>
            <w:r>
              <w:t xml:space="preserve">Inconsistent service quality; no emergency response network</w:t>
            </w:r>
          </w:p>
        </w:tc>
      </w:tr>
      <w:tr>
        <w:tc>
          <w:tcPr/>
          <w:p>
            <w:pPr>
              <w:pStyle w:val="Compact"/>
              <w:jc w:val="left"/>
            </w:pPr>
            <w:r>
              <w:t xml:space="preserve">Specialized Heritage Companies (Our Position)</w:t>
            </w:r>
          </w:p>
        </w:tc>
        <w:tc>
          <w:tcPr/>
          <w:p>
            <w:pPr>
              <w:pStyle w:val="Compact"/>
              <w:jc w:val="left"/>
            </w:pPr>
            <w:r>
              <w:t xml:space="preserve">15% (growing)</w:t>
            </w:r>
          </w:p>
        </w:tc>
        <w:tc>
          <w:tcPr/>
          <w:p>
            <w:pPr>
              <w:pStyle w:val="Compact"/>
              <w:jc w:val="left"/>
            </w:pPr>
            <w:r>
              <w:t xml:space="preserve">N/A – our unique value proposition</w:t>
            </w:r>
          </w:p>
        </w:tc>
      </w:tr>
    </w:tbl>
    <w:p>
      <w:pPr>
        <w:pStyle w:val="BodyText"/>
      </w:pPr>
      <w:r>
        <w:t xml:space="preserve">We've captured market share by addressing the critical gap: most plumbers lack training for Rome's pre-20th century systems. Our certified</w:t>
      </w:r>
      <w:r>
        <w:t xml:space="preserve"> </w:t>
      </w:r>
      <w:r>
        <w:rPr>
          <w:bCs/>
          <w:b/>
        </w:rPr>
        <w:t xml:space="preserve">Plumber</w:t>
      </w:r>
      <w:r>
        <w:t xml:space="preserve"> </w:t>
      </w:r>
      <w:r>
        <w:t xml:space="preserve">team undergoes mandatory monthly workshops on Roman plumbing history – including the ancient aqueducts' influence on modern infrastructure – a differentiator that resonates deeply with local homeowners.</w:t>
      </w:r>
    </w:p>
    <w:bookmarkEnd w:id="24"/>
    <w:bookmarkStart w:id="25" w:name="Xc9056e79161f4f58a4b05ff58cdb7c50d583ac5"/>
    <w:p>
      <w:pPr>
        <w:pStyle w:val="Heading2"/>
      </w:pPr>
      <w:r>
        <w:t xml:space="preserve">VI. Strategic Opportunities in Italy Rome</w:t>
      </w:r>
    </w:p>
    <w:p>
      <w:pPr>
        <w:pStyle w:val="FirstParagraph"/>
      </w:pPr>
      <w:r>
        <w:t xml:space="preserve">Rome presents three high-potential growth vectors for our plumbing business:</w:t>
      </w:r>
    </w:p>
    <w:p>
      <w:pPr>
        <w:numPr>
          <w:ilvl w:val="0"/>
          <w:numId w:val="1003"/>
        </w:numPr>
        <w:pStyle w:val="Compact"/>
      </w:pPr>
      <w:r>
        <w:rPr>
          <w:bCs/>
          <w:b/>
        </w:rPr>
        <w:t xml:space="preserve">Post-Event Infrastructure Upgrades:</w:t>
      </w:r>
      <w:r>
        <w:t xml:space="preserve"> </w:t>
      </w:r>
      <w:r>
        <w:t xml:space="preserve">Following the 2023 Summer Olympics testing phase, Rome's municipal contracts for venue plumbing retrofits are expected to generate €1.8M in service opportunities by Q1 2024</w:t>
      </w:r>
    </w:p>
    <w:p>
      <w:pPr>
        <w:numPr>
          <w:ilvl w:val="0"/>
          <w:numId w:val="1003"/>
        </w:numPr>
        <w:pStyle w:val="Compact"/>
      </w:pPr>
      <w:r>
        <w:rPr>
          <w:bCs/>
          <w:b/>
        </w:rPr>
        <w:t xml:space="preserve">Tourism Sector Expansion:</w:t>
      </w:r>
      <w:r>
        <w:t xml:space="preserve"> </w:t>
      </w:r>
      <w:r>
        <w:t xml:space="preserve">With Rome welcoming 65 million tourists annually, we've developed a specialized "Hotel &amp; Rental Property Plumbing Package" targeting Airbnb operators – securing contracts with 14 premium properties this quarter</w:t>
      </w:r>
    </w:p>
    <w:p>
      <w:pPr>
        <w:numPr>
          <w:ilvl w:val="0"/>
          <w:numId w:val="1003"/>
        </w:numPr>
        <w:pStyle w:val="Compact"/>
      </w:pPr>
      <w:r>
        <w:rPr>
          <w:bCs/>
          <w:b/>
        </w:rPr>
        <w:t xml:space="preserve">Sustainability Regulations:</w:t>
      </w:r>
      <w:r>
        <w:t xml:space="preserve"> </w:t>
      </w:r>
      <w:r>
        <w:t xml:space="preserve">New Italian law (D.Lgs. 103/2023) mandates water efficiency upgrades for all buildings over 50 years old – creating an immediate €8.7M market opportunity in Rome alone</w:t>
      </w:r>
    </w:p>
    <w:bookmarkEnd w:id="25"/>
    <w:bookmarkStart w:id="26" w:name="vii.-challenges-mitigation-strategies"/>
    <w:p>
      <w:pPr>
        <w:pStyle w:val="Heading2"/>
      </w:pPr>
      <w:r>
        <w:t xml:space="preserve">VII. Challenges &amp; Mitigation Strategies</w:t>
      </w:r>
    </w:p>
    <w:p>
      <w:pPr>
        <w:pStyle w:val="FirstParagraph"/>
      </w:pPr>
      <w:r>
        <w:t xml:space="preserve">Key obstacles in the Rome market and our response:</w:t>
      </w:r>
    </w:p>
    <w:p>
      <w:pPr>
        <w:numPr>
          <w:ilvl w:val="0"/>
          <w:numId w:val="1004"/>
        </w:numPr>
        <w:pStyle w:val="Compact"/>
      </w:pPr>
      <w:r>
        <w:rPr>
          <w:bCs/>
          <w:b/>
        </w:rPr>
        <w:t xml:space="preserve">Historic Preservation Compliance:</w:t>
      </w:r>
      <w:r>
        <w:t xml:space="preserve"> </w:t>
      </w:r>
      <w:r>
        <w:t xml:space="preserve">Solution: Partnered with Rome's Soprintendenza Archeologica for official certification programs – reducing permitting delays by 63%</w:t>
      </w:r>
    </w:p>
    <w:p>
      <w:pPr>
        <w:numPr>
          <w:ilvl w:val="0"/>
          <w:numId w:val="1004"/>
        </w:numPr>
        <w:pStyle w:val="Compact"/>
      </w:pPr>
      <w:r>
        <w:rPr>
          <w:bCs/>
          <w:b/>
        </w:rPr>
        <w:t xml:space="preserve">Tourist-Season Demand Surges:</w:t>
      </w:r>
      <w:r>
        <w:t xml:space="preserve"> </w:t>
      </w:r>
      <w:r>
        <w:t xml:space="preserve">Solution: Implemented dynamic pricing model for high-season months (July-September), maintaining profitability while managing service volume</w:t>
      </w:r>
    </w:p>
    <w:p>
      <w:pPr>
        <w:numPr>
          <w:ilvl w:val="0"/>
          <w:numId w:val="1004"/>
        </w:numPr>
        <w:pStyle w:val="Compact"/>
      </w:pPr>
      <w:r>
        <w:rPr>
          <w:bCs/>
          <w:b/>
        </w:rPr>
        <w:t xml:space="preserve">Labor Shortages in Specialized Skills:</w:t>
      </w:r>
      <w:r>
        <w:t xml:space="preserve"> </w:t>
      </w:r>
      <w:r>
        <w:t xml:space="preserve">Solution: Launched "Rome Apprentice Program" with local technical schools, securing 12 new certified plumbers from Rome's CAP Institute</w:t>
      </w:r>
    </w:p>
    <w:bookmarkEnd w:id="26"/>
    <w:bookmarkStart w:id="27" w:name="viii.-future-outlook-q4-projections"/>
    <w:p>
      <w:pPr>
        <w:pStyle w:val="Heading2"/>
      </w:pPr>
      <w:r>
        <w:t xml:space="preserve">VIII. Future Outlook &amp; Q4 Projections</w:t>
      </w:r>
    </w:p>
    <w:p>
      <w:pPr>
        <w:pStyle w:val="FirstParagraph"/>
      </w:pPr>
      <w:r>
        <w:t xml:space="preserve">Based on current momentum and Rome's infrastructure investment pipeline, we project:</w:t>
      </w:r>
    </w:p>
    <w:p>
      <w:pPr>
        <w:numPr>
          <w:ilvl w:val="0"/>
          <w:numId w:val="1005"/>
        </w:numPr>
        <w:pStyle w:val="Compact"/>
      </w:pPr>
      <w:r>
        <w:rPr>
          <w:bCs/>
          <w:b/>
        </w:rPr>
        <w:t xml:space="preserve">Q4 Revenue Growth:</w:t>
      </w:r>
      <w:r>
        <w:t xml:space="preserve"> </w:t>
      </w:r>
      <w:r>
        <w:t xml:space="preserve">15-20% over Q3, driven by municipal contracts and tourism sector expansion</w:t>
      </w:r>
    </w:p>
    <w:p>
      <w:pPr>
        <w:numPr>
          <w:ilvl w:val="0"/>
          <w:numId w:val="1005"/>
        </w:numPr>
        <w:pStyle w:val="Compact"/>
      </w:pPr>
      <w:r>
        <w:rPr>
          <w:bCs/>
          <w:b/>
        </w:rPr>
        <w:t xml:space="preserve">New Service Launch:</w:t>
      </w:r>
      <w:r>
        <w:t xml:space="preserve"> </w:t>
      </w:r>
      <w:r>
        <w:t xml:space="preserve">"Rome Heritage Plumbing Guarantee" – a 10-year warranty for historic property installations, priced at 22% premium with immediate market interest</w:t>
      </w:r>
    </w:p>
    <w:p>
      <w:pPr>
        <w:numPr>
          <w:ilvl w:val="0"/>
          <w:numId w:val="1005"/>
        </w:numPr>
        <w:pStyle w:val="Compact"/>
      </w:pPr>
      <w:r>
        <w:rPr>
          <w:bCs/>
          <w:b/>
        </w:rPr>
        <w:t xml:space="preserve">Geographic Expansion:</w:t>
      </w:r>
      <w:r>
        <w:t xml:space="preserve"> </w:t>
      </w:r>
      <w:r>
        <w:t xml:space="preserve">Targeting EUR€150K in new contracts within Rome's Monti and Ostiense districts by January 2024</w:t>
      </w:r>
    </w:p>
    <w:bookmarkEnd w:id="27"/>
    <w:bookmarkStart w:id="28" w:name="ix.-conclusion"/>
    <w:p>
      <w:pPr>
        <w:pStyle w:val="Heading2"/>
      </w:pPr>
      <w:r>
        <w:t xml:space="preserve">IX. Conclusion</w:t>
      </w:r>
    </w:p>
    <w:p>
      <w:pPr>
        <w:pStyle w:val="FirstParagraph"/>
      </w:pPr>
      <w:r>
        <w:t xml:space="preserve">This Sales Report confirms that our specialized approach as a dedicated</w:t>
      </w:r>
      <w:r>
        <w:t xml:space="preserve"> </w:t>
      </w:r>
      <w:r>
        <w:rPr>
          <w:bCs/>
          <w:b/>
        </w:rPr>
        <w:t xml:space="preserve">Plumber</w:t>
      </w:r>
      <w:r>
        <w:t xml:space="preserve"> </w:t>
      </w:r>
      <w:r>
        <w:t xml:space="preserve">business in Italy Rome is not only meeting but exceeding market expectations. By centering our operations around Rome's unique historical and infrastructural context, we've transformed plumbing from a commodity service into a premium heritage solution. The 18.7% revenue growth in Q3 demonstrates the commercial viability of this strategy while reinforcing our leadership position in Italy's most demanding metropolitan plumbing market.</w:t>
      </w:r>
    </w:p>
    <w:p>
      <w:pPr>
        <w:pStyle w:val="BodyText"/>
      </w:pPr>
      <w:r>
        <w:t xml:space="preserve">As the capital city continues its journey toward sustainable urban renewal, our business remains positioned to deliver exceptional value through specialized expertise that respects Rome's legacy while embracing modern innovation. We recommend doubling down on heritage-focused marketing and pursuing municipal partnership opportunities to capture 25% of Rome's emerging infrastructure contracts by Q2 2024.</w:t>
      </w:r>
    </w:p>
    <w:p>
      <w:pPr>
        <w:pStyle w:val="BodyText"/>
      </w:pPr>
      <w:r>
        <w:rPr>
          <w:bCs/>
          <w:b/>
        </w:rPr>
        <w:t xml:space="preserve">Prepared By:</w:t>
      </w:r>
      <w:r>
        <w:t xml:space="preserve"> </w:t>
      </w:r>
      <w:r>
        <w:t xml:space="preserve">Maria Rossi, Sales Director | Roma Plumb Solutions</w:t>
      </w:r>
    </w:p>
    <w:p>
      <w:pPr>
        <w:pStyle w:val="BodyText"/>
      </w:pPr>
      <w:r>
        <w:rPr>
          <w:bCs/>
          <w:b/>
        </w:rPr>
        <w:t xml:space="preserve">Contact:</w:t>
      </w:r>
      <w:r>
        <w:t xml:space="preserve"> </w:t>
      </w:r>
      <w:r>
        <w:t xml:space="preserve">m.rossi@romaplug.com | +39 06 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Italy Rome Market Analysis</dc:title>
  <dc:creator/>
  <dc:language>en</dc:language>
  <cp:keywords/>
  <dcterms:created xsi:type="dcterms:W3CDTF">2026-07-23T03:22:08Z</dcterms:created>
  <dcterms:modified xsi:type="dcterms:W3CDTF">2026-07-23T03:22:08Z</dcterms:modified>
</cp:coreProperties>
</file>

<file path=docProps/custom.xml><?xml version="1.0" encoding="utf-8"?>
<Properties xmlns="http://schemas.openxmlformats.org/officeDocument/2006/custom-properties" xmlns:vt="http://schemas.openxmlformats.org/officeDocument/2006/docPropsVTypes"/>
</file>